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EFC8B">
      <w:pPr>
        <w:autoSpaceDE w:val="0"/>
        <w:autoSpaceDN w:val="0"/>
        <w:adjustRightInd w:val="0"/>
        <w:jc w:val="center"/>
        <w:rPr>
          <w:b/>
          <w:bCs/>
          <w:sz w:val="20"/>
          <w:szCs w:val="20"/>
          <w:lang w:val="kk-KZ"/>
        </w:rPr>
      </w:pPr>
      <w:r>
        <w:rPr>
          <w:b/>
          <w:bCs/>
          <w:sz w:val="20"/>
          <w:szCs w:val="20"/>
          <w:lang w:val="kk-KZ"/>
        </w:rPr>
        <w:t>СИЛЛАБУС</w:t>
      </w:r>
    </w:p>
    <w:p w14:paraId="357AD249">
      <w:pPr>
        <w:jc w:val="center"/>
        <w:rPr>
          <w:b/>
          <w:sz w:val="20"/>
          <w:szCs w:val="20"/>
          <w:lang w:val="kk-KZ"/>
        </w:rPr>
      </w:pPr>
      <w:r>
        <w:rPr>
          <w:b/>
          <w:sz w:val="20"/>
          <w:szCs w:val="20"/>
          <w:lang w:val="kk-KZ"/>
        </w:rPr>
        <w:t>202</w:t>
      </w:r>
      <w:r>
        <w:rPr>
          <w:rFonts w:hint="default"/>
          <w:b/>
          <w:sz w:val="20"/>
          <w:szCs w:val="20"/>
          <w:lang w:val="ru-RU"/>
        </w:rPr>
        <w:t>6</w:t>
      </w:r>
      <w:r>
        <w:rPr>
          <w:b/>
          <w:sz w:val="20"/>
          <w:szCs w:val="20"/>
          <w:lang w:val="kk-KZ"/>
        </w:rPr>
        <w:t>-202</w:t>
      </w:r>
      <w:r>
        <w:rPr>
          <w:rFonts w:hint="default"/>
          <w:b/>
          <w:sz w:val="20"/>
          <w:szCs w:val="20"/>
          <w:lang w:val="ru-RU"/>
        </w:rPr>
        <w:t>7</w:t>
      </w:r>
      <w:r>
        <w:rPr>
          <w:b/>
          <w:sz w:val="20"/>
          <w:szCs w:val="20"/>
          <w:lang w:val="kk-KZ"/>
        </w:rPr>
        <w:t xml:space="preserve"> оқу жылының күзгі семестрі</w:t>
      </w:r>
    </w:p>
    <w:p w14:paraId="03EA0444">
      <w:pPr>
        <w:jc w:val="center"/>
        <w:rPr>
          <w:b/>
          <w:sz w:val="20"/>
          <w:szCs w:val="20"/>
          <w:lang w:val="kk-KZ"/>
        </w:rPr>
      </w:pPr>
      <w:r>
        <w:rPr>
          <w:b/>
          <w:color w:val="000000" w:themeColor="text1"/>
          <w:sz w:val="20"/>
          <w:szCs w:val="20"/>
          <w:lang w:val="kk-KZ"/>
          <w14:textFill>
            <w14:solidFill>
              <w14:schemeClr w14:val="tx1"/>
            </w14:solidFill>
          </w14:textFill>
        </w:rPr>
        <w:t>7М01701 –</w:t>
      </w:r>
      <w:r>
        <w:rPr>
          <w:b/>
          <w:sz w:val="20"/>
          <w:szCs w:val="20"/>
          <w:lang w:val="kk-KZ"/>
        </w:rPr>
        <w:t xml:space="preserve"> «Қазақ тілі мен әдебиеті» білім беру бағдарламасы </w:t>
      </w:r>
    </w:p>
    <w:p w14:paraId="7ACBC023">
      <w:pPr>
        <w:jc w:val="center"/>
        <w:rPr>
          <w:b/>
          <w:sz w:val="20"/>
          <w:szCs w:val="20"/>
          <w:lang w:val="kk-KZ"/>
        </w:rPr>
      </w:pPr>
    </w:p>
    <w:tbl>
      <w:tblPr>
        <w:tblStyle w:val="11"/>
        <w:tblW w:w="10491" w:type="dxa"/>
        <w:tblInd w:w="-8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433"/>
        <w:gridCol w:w="1275"/>
        <w:gridCol w:w="709"/>
        <w:gridCol w:w="1134"/>
        <w:gridCol w:w="1134"/>
        <w:gridCol w:w="1134"/>
        <w:gridCol w:w="992"/>
        <w:gridCol w:w="1680"/>
      </w:tblGrid>
      <w:tr w14:paraId="1AA4C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tcW w:w="2433" w:type="dxa"/>
            <w:vMerge w:val="restart"/>
            <w:tcBorders>
              <w:top w:val="single" w:color="000000" w:sz="4" w:space="0"/>
              <w:left w:val="single" w:color="000000" w:sz="4" w:space="0"/>
              <w:right w:val="single" w:color="000000" w:sz="4" w:space="0"/>
            </w:tcBorders>
            <w:shd w:val="clear" w:color="auto" w:fill="DEEAF6"/>
          </w:tcPr>
          <w:p w14:paraId="587A455B">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color="000000" w:sz="4" w:space="0"/>
              <w:left w:val="single" w:color="000000" w:sz="4" w:space="0"/>
              <w:bottom w:val="single" w:color="000000" w:sz="4" w:space="0"/>
              <w:right w:val="single" w:color="000000" w:sz="4" w:space="0"/>
            </w:tcBorders>
            <w:shd w:val="clear" w:color="auto" w:fill="DEEAF6"/>
          </w:tcPr>
          <w:p w14:paraId="4CC7D484">
            <w:pPr>
              <w:rPr>
                <w:b/>
                <w:sz w:val="20"/>
                <w:szCs w:val="20"/>
                <w:lang w:val="en-US"/>
              </w:rPr>
            </w:pPr>
            <w:r>
              <w:rPr>
                <w:b/>
                <w:sz w:val="20"/>
                <w:szCs w:val="20"/>
                <w:lang w:val="kk-KZ"/>
              </w:rPr>
              <w:t xml:space="preserve">Білім алушының өзіндік жұмысы </w:t>
            </w:r>
          </w:p>
          <w:p w14:paraId="06DF0F9A">
            <w:pPr>
              <w:rPr>
                <w:b/>
                <w:sz w:val="20"/>
                <w:szCs w:val="20"/>
                <w:lang w:val="en-US"/>
              </w:rPr>
            </w:pPr>
            <w:r>
              <w:rPr>
                <w:b/>
                <w:sz w:val="20"/>
                <w:szCs w:val="20"/>
                <w:lang w:val="en-US"/>
              </w:rPr>
              <w:t>(</w:t>
            </w:r>
            <w:r>
              <w:rPr>
                <w:b/>
                <w:sz w:val="20"/>
                <w:szCs w:val="20"/>
                <w:lang w:val="kk-KZ"/>
              </w:rPr>
              <w:t>МӨЖ</w:t>
            </w:r>
            <w:r>
              <w:rPr>
                <w:b/>
                <w:sz w:val="20"/>
                <w:szCs w:val="20"/>
                <w:lang w:val="en-US"/>
              </w:rPr>
              <w:t>)</w:t>
            </w:r>
          </w:p>
          <w:p w14:paraId="1E37B370">
            <w:pPr>
              <w:rPr>
                <w:bCs/>
                <w:i/>
                <w:iCs/>
                <w:sz w:val="16"/>
                <w:szCs w:val="16"/>
                <w:lang w:val="en-US"/>
              </w:rPr>
            </w:pPr>
          </w:p>
        </w:tc>
        <w:tc>
          <w:tcPr>
            <w:tcW w:w="3402" w:type="dxa"/>
            <w:gridSpan w:val="3"/>
            <w:tcBorders>
              <w:top w:val="single" w:color="000000" w:sz="4" w:space="0"/>
              <w:left w:val="single" w:color="000000" w:sz="4" w:space="0"/>
              <w:bottom w:val="single" w:color="000000" w:sz="4" w:space="0"/>
              <w:right w:val="single" w:color="000000" w:sz="4" w:space="0"/>
            </w:tcBorders>
            <w:shd w:val="clear" w:color="auto" w:fill="DEEAF6"/>
          </w:tcPr>
          <w:p w14:paraId="3EDD1827">
            <w:pPr>
              <w:jc w:val="center"/>
              <w:rPr>
                <w:b/>
                <w:sz w:val="20"/>
                <w:szCs w:val="20"/>
                <w:lang w:val="en-US"/>
              </w:rPr>
            </w:pPr>
            <w:r>
              <w:rPr>
                <w:b/>
                <w:sz w:val="20"/>
                <w:szCs w:val="20"/>
              </w:rPr>
              <w:t>К</w:t>
            </w:r>
            <w:r>
              <w:rPr>
                <w:b/>
                <w:sz w:val="20"/>
                <w:szCs w:val="20"/>
                <w:lang w:val="kk-KZ"/>
              </w:rPr>
              <w:t>редиттер саны</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DEEAF6"/>
          </w:tcPr>
          <w:p w14:paraId="6286884C">
            <w:pPr>
              <w:rPr>
                <w:b/>
                <w:sz w:val="20"/>
                <w:szCs w:val="20"/>
                <w:lang w:val="kk-KZ"/>
              </w:rPr>
            </w:pPr>
            <w:r>
              <w:rPr>
                <w:b/>
                <w:sz w:val="20"/>
                <w:szCs w:val="20"/>
                <w:lang w:val="kk-KZ"/>
              </w:rPr>
              <w:t>К</w:t>
            </w:r>
            <w:r>
              <w:rPr>
                <w:b/>
                <w:sz w:val="20"/>
                <w:szCs w:val="20"/>
              </w:rPr>
              <w:t>редит</w:t>
            </w:r>
            <w:r>
              <w:rPr>
                <w:b/>
                <w:sz w:val="20"/>
                <w:szCs w:val="20"/>
                <w:lang w:val="kk-KZ"/>
              </w:rPr>
              <w:t>-тердің</w:t>
            </w:r>
          </w:p>
          <w:p w14:paraId="5ED7F975">
            <w:pPr>
              <w:rPr>
                <w:b/>
                <w:sz w:val="20"/>
                <w:szCs w:val="20"/>
                <w:lang w:val="kk-KZ"/>
              </w:rPr>
            </w:pPr>
            <w:r>
              <w:rPr>
                <w:b/>
                <w:sz w:val="20"/>
                <w:szCs w:val="20"/>
                <w:lang w:val="kk-KZ"/>
              </w:rPr>
              <w:t xml:space="preserve">жалпы </w:t>
            </w:r>
          </w:p>
          <w:p w14:paraId="178EF29E">
            <w:pPr>
              <w:rPr>
                <w:b/>
                <w:sz w:val="20"/>
                <w:szCs w:val="20"/>
              </w:rPr>
            </w:pPr>
            <w:r>
              <w:rPr>
                <w:b/>
                <w:sz w:val="20"/>
                <w:szCs w:val="20"/>
                <w:lang w:val="kk-KZ"/>
              </w:rPr>
              <w:t>саны</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DEEAF6"/>
          </w:tcPr>
          <w:p w14:paraId="34D92E7F">
            <w:pPr>
              <w:rPr>
                <w:b/>
                <w:sz w:val="20"/>
                <w:szCs w:val="20"/>
              </w:rPr>
            </w:pPr>
            <w:r>
              <w:rPr>
                <w:b/>
                <w:sz w:val="20"/>
                <w:szCs w:val="20"/>
                <w:lang w:val="kk-KZ"/>
              </w:rPr>
              <w:t xml:space="preserve">Оқытушының жетекшілігімен білім алушының өзіндік жұмысы </w:t>
            </w:r>
          </w:p>
          <w:p w14:paraId="66D06A7C">
            <w:pPr>
              <w:rPr>
                <w:b/>
                <w:sz w:val="20"/>
                <w:szCs w:val="20"/>
              </w:rPr>
            </w:pPr>
            <w:r>
              <w:rPr>
                <w:b/>
                <w:sz w:val="20"/>
                <w:szCs w:val="20"/>
              </w:rPr>
              <w:t>(</w:t>
            </w:r>
            <w:r>
              <w:rPr>
                <w:b/>
                <w:sz w:val="20"/>
                <w:szCs w:val="20"/>
                <w:lang w:val="kk-KZ"/>
              </w:rPr>
              <w:t>ОМӨЖ</w:t>
            </w:r>
            <w:r>
              <w:rPr>
                <w:b/>
                <w:sz w:val="20"/>
                <w:szCs w:val="20"/>
              </w:rPr>
              <w:t>)</w:t>
            </w:r>
          </w:p>
        </w:tc>
      </w:tr>
      <w:tr w14:paraId="6B78A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83" w:hRule="atLeast"/>
        </w:trPr>
        <w:tc>
          <w:tcPr>
            <w:tcW w:w="2433" w:type="dxa"/>
            <w:vMerge w:val="continue"/>
          </w:tcPr>
          <w:p w14:paraId="5BDBA72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984" w:type="dxa"/>
            <w:gridSpan w:val="2"/>
            <w:vMerge w:val="continue"/>
          </w:tcPr>
          <w:p w14:paraId="16E93401">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DEEAF6"/>
          </w:tcPr>
          <w:p w14:paraId="6A6F8444">
            <w:pPr>
              <w:jc w:val="center"/>
              <w:rPr>
                <w:b/>
                <w:sz w:val="20"/>
                <w:szCs w:val="20"/>
              </w:rPr>
            </w:pPr>
            <w:r>
              <w:rPr>
                <w:b/>
                <w:sz w:val="20"/>
                <w:szCs w:val="20"/>
                <w:lang w:val="kk-KZ"/>
              </w:rPr>
              <w:t>Дәрістер (Д)</w:t>
            </w:r>
          </w:p>
        </w:tc>
        <w:tc>
          <w:tcPr>
            <w:tcW w:w="1134" w:type="dxa"/>
            <w:tcBorders>
              <w:top w:val="single" w:color="000000" w:sz="4" w:space="0"/>
              <w:left w:val="single" w:color="000000" w:sz="4" w:space="0"/>
              <w:bottom w:val="single" w:color="000000" w:sz="4" w:space="0"/>
              <w:right w:val="single" w:color="000000" w:sz="4" w:space="0"/>
            </w:tcBorders>
            <w:shd w:val="clear" w:color="auto" w:fill="DEEAF6"/>
          </w:tcPr>
          <w:p w14:paraId="7364B452">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134" w:type="dxa"/>
            <w:tcBorders>
              <w:top w:val="single" w:color="000000" w:sz="4" w:space="0"/>
              <w:left w:val="single" w:color="000000" w:sz="4" w:space="0"/>
              <w:bottom w:val="single" w:color="000000" w:sz="4" w:space="0"/>
              <w:right w:val="single" w:color="000000" w:sz="4" w:space="0"/>
            </w:tcBorders>
            <w:shd w:val="clear" w:color="auto" w:fill="DEEAF6"/>
          </w:tcPr>
          <w:p w14:paraId="70702A9A">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992" w:type="dxa"/>
            <w:vMerge w:val="continue"/>
          </w:tcPr>
          <w:p w14:paraId="4B821ACC">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680" w:type="dxa"/>
            <w:vMerge w:val="continue"/>
          </w:tcPr>
          <w:p w14:paraId="3A0AED32">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r>
      <w:tr w14:paraId="517EC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33" w:type="dxa"/>
            <w:tcBorders>
              <w:top w:val="single" w:color="000000" w:sz="4" w:space="0"/>
              <w:left w:val="single" w:color="000000" w:sz="4" w:space="0"/>
              <w:bottom w:val="single" w:color="000000" w:sz="4" w:space="0"/>
              <w:right w:val="single" w:color="000000" w:sz="4" w:space="0"/>
            </w:tcBorders>
            <w:shd w:val="clear" w:color="auto" w:fill="auto"/>
          </w:tcPr>
          <w:p w14:paraId="6F563EA4">
            <w:pPr>
              <w:autoSpaceDE w:val="0"/>
              <w:autoSpaceDN w:val="0"/>
              <w:adjustRightInd w:val="0"/>
              <w:rPr>
                <w:sz w:val="20"/>
                <w:szCs w:val="20"/>
              </w:rPr>
            </w:pPr>
            <w:r>
              <w:rPr>
                <w:bCs/>
                <w:sz w:val="20"/>
                <w:szCs w:val="20"/>
                <w:lang w:val="en-US"/>
              </w:rPr>
              <w:t>ICTOLD</w:t>
            </w:r>
            <w:r>
              <w:rPr>
                <w:bCs/>
                <w:sz w:val="20"/>
                <w:szCs w:val="20"/>
              </w:rPr>
              <w:t xml:space="preserve"> 5305</w:t>
            </w:r>
          </w:p>
          <w:p w14:paraId="06404D00">
            <w:pPr>
              <w:autoSpaceDE w:val="0"/>
              <w:autoSpaceDN w:val="0"/>
              <w:adjustRightInd w:val="0"/>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 xml:space="preserve">Әдебиет пәндерін оқытудың инновациялық және сандық технологиялары </w:t>
            </w:r>
          </w:p>
          <w:p w14:paraId="7107168A">
            <w:pPr>
              <w:jc w:val="center"/>
              <w:rPr>
                <w:lang w:val="kk-KZ"/>
              </w:rPr>
            </w:pPr>
          </w:p>
          <w:p w14:paraId="2D412DDD">
            <w:pPr>
              <w:jc w:val="center"/>
              <w:rPr>
                <w:sz w:val="20"/>
                <w:szCs w:val="20"/>
                <w:lang w:val="kk-KZ"/>
              </w:rPr>
            </w:pPr>
            <w:r>
              <w:rPr>
                <w:sz w:val="20"/>
                <w:szCs w:val="20"/>
                <w:lang w:val="kk-KZ"/>
              </w:rPr>
              <w:t xml:space="preserve"> </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Pr>
          <w:p w14:paraId="064FCBDE">
            <w:pPr>
              <w:autoSpaceDE w:val="0"/>
              <w:autoSpaceDN w:val="0"/>
              <w:adjustRightInd w:val="0"/>
              <w:jc w:val="center"/>
              <w:rPr>
                <w:sz w:val="20"/>
                <w:szCs w:val="20"/>
              </w:rPr>
            </w:pPr>
            <w:r>
              <w:rPr>
                <w:sz w:val="20"/>
                <w:szCs w:val="20"/>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3896705D">
            <w:pPr>
              <w:autoSpaceDE w:val="0"/>
              <w:autoSpaceDN w:val="0"/>
              <w:adjustRightInd w:val="0"/>
              <w:jc w:val="center"/>
              <w:rPr>
                <w:sz w:val="20"/>
                <w:szCs w:val="20"/>
                <w:lang w:val="kk-KZ"/>
              </w:rPr>
            </w:pPr>
            <w:r>
              <w:rPr>
                <w:sz w:val="20"/>
                <w:szCs w:val="20"/>
                <w:lang w:val="kk-KZ"/>
              </w:rPr>
              <w:t>1,7</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4AAEAEA8">
            <w:pPr>
              <w:autoSpaceDE w:val="0"/>
              <w:autoSpaceDN w:val="0"/>
              <w:adjustRightInd w:val="0"/>
              <w:jc w:val="center"/>
              <w:rPr>
                <w:sz w:val="20"/>
                <w:szCs w:val="20"/>
                <w:lang w:val="kk-KZ"/>
              </w:rPr>
            </w:pPr>
            <w:r>
              <w:rPr>
                <w:sz w:val="20"/>
                <w:szCs w:val="20"/>
                <w:lang w:val="kk-KZ"/>
              </w:rPr>
              <w:t>3,3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38F46490">
            <w:pPr>
              <w:autoSpaceDE w:val="0"/>
              <w:autoSpaceDN w:val="0"/>
              <w:adjustRightInd w:val="0"/>
              <w:jc w:val="center"/>
              <w:rPr>
                <w:sz w:val="20"/>
                <w:szCs w:val="20"/>
              </w:rPr>
            </w:pPr>
            <w:r>
              <w:rPr>
                <w:sz w:val="20"/>
                <w:szCs w:val="20"/>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71A46022">
            <w:pPr>
              <w:autoSpaceDE w:val="0"/>
              <w:autoSpaceDN w:val="0"/>
              <w:adjustRightInd w:val="0"/>
              <w:jc w:val="center"/>
              <w:rPr>
                <w:sz w:val="20"/>
                <w:szCs w:val="20"/>
                <w:lang w:val="kk-KZ"/>
              </w:rPr>
            </w:pPr>
            <w:r>
              <w:rPr>
                <w:sz w:val="20"/>
                <w:szCs w:val="20"/>
              </w:rPr>
              <w:t>5 (1,7+3,3+0)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Pr>
          <w:p w14:paraId="79CD303D">
            <w:pPr>
              <w:autoSpaceDE w:val="0"/>
              <w:autoSpaceDN w:val="0"/>
              <w:adjustRightInd w:val="0"/>
              <w:jc w:val="center"/>
              <w:rPr>
                <w:sz w:val="20"/>
                <w:szCs w:val="20"/>
                <w:lang w:val="kk-KZ"/>
              </w:rPr>
            </w:pPr>
            <w:r>
              <w:rPr>
                <w:sz w:val="20"/>
                <w:szCs w:val="20"/>
                <w:lang w:val="kk-KZ"/>
              </w:rPr>
              <w:t>7</w:t>
            </w:r>
          </w:p>
        </w:tc>
      </w:tr>
      <w:tr w14:paraId="7F0A9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491" w:type="dxa"/>
            <w:gridSpan w:val="8"/>
            <w:tcBorders>
              <w:top w:val="single" w:color="000000" w:sz="4" w:space="0"/>
              <w:left w:val="single" w:color="000000" w:sz="4" w:space="0"/>
              <w:bottom w:val="single" w:color="000000" w:sz="4" w:space="0"/>
              <w:right w:val="single" w:color="000000" w:sz="4" w:space="0"/>
            </w:tcBorders>
            <w:shd w:val="clear" w:color="auto" w:fill="DEEAF6"/>
          </w:tcPr>
          <w:p w14:paraId="77C3158B">
            <w:pPr>
              <w:jc w:val="center"/>
              <w:rPr>
                <w:b/>
                <w:bCs/>
                <w:sz w:val="20"/>
                <w:szCs w:val="20"/>
              </w:rPr>
            </w:pPr>
            <w:r>
              <w:rPr>
                <w:b/>
                <w:sz w:val="20"/>
                <w:szCs w:val="20"/>
                <w:lang w:val="kk-KZ"/>
              </w:rPr>
              <w:t>ПӘН</w:t>
            </w:r>
            <w:r>
              <w:rPr>
                <w:b/>
                <w:sz w:val="20"/>
                <w:szCs w:val="20"/>
              </w:rPr>
              <w:t xml:space="preserve"> ТУРАЛЫ АКАДЕМИЯЛЫҚ АҚПАРАТ</w:t>
            </w:r>
          </w:p>
        </w:tc>
      </w:tr>
      <w:tr w14:paraId="60678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33" w:type="dxa"/>
            <w:tcBorders>
              <w:top w:val="single" w:color="000000" w:sz="4" w:space="0"/>
              <w:left w:val="single" w:color="000000" w:sz="4" w:space="0"/>
              <w:bottom w:val="single" w:color="000000" w:sz="4" w:space="0"/>
              <w:right w:val="single" w:color="000000" w:sz="4" w:space="0"/>
            </w:tcBorders>
            <w:shd w:val="clear" w:color="auto" w:fill="auto"/>
          </w:tcPr>
          <w:p w14:paraId="620BD387">
            <w:pPr>
              <w:pBdr>
                <w:top w:val="none" w:color="auto" w:sz="0" w:space="0"/>
                <w:left w:val="none" w:color="auto" w:sz="0" w:space="0"/>
                <w:bottom w:val="none" w:color="auto" w:sz="0" w:space="0"/>
                <w:right w:val="none" w:color="auto" w:sz="0" w:space="0"/>
                <w:between w:val="none" w:color="auto" w:sz="0" w:space="0"/>
              </w:pBdr>
              <w:jc w:val="center"/>
              <w:rPr>
                <w:b/>
                <w:color w:val="000000"/>
                <w:sz w:val="20"/>
                <w:szCs w:val="20"/>
                <w:lang w:val="kk-KZ"/>
              </w:rPr>
            </w:pPr>
            <w:r>
              <w:rPr>
                <w:b/>
                <w:color w:val="000000"/>
                <w:sz w:val="20"/>
                <w:szCs w:val="20"/>
                <w:lang w:val="kk-KZ"/>
              </w:rPr>
              <w:t>Оқыту түрі</w:t>
            </w:r>
          </w:p>
        </w:tc>
        <w:tc>
          <w:tcPr>
            <w:tcW w:w="1275" w:type="dxa"/>
            <w:tcBorders>
              <w:top w:val="single" w:color="000000" w:sz="4" w:space="0"/>
              <w:left w:val="single" w:color="000000" w:sz="4" w:space="0"/>
              <w:bottom w:val="single" w:color="000000" w:sz="4" w:space="0"/>
              <w:right w:val="single" w:color="000000" w:sz="4" w:space="0"/>
            </w:tcBorders>
            <w:shd w:val="clear" w:color="auto" w:fill="auto"/>
          </w:tcPr>
          <w:p w14:paraId="3BDE79C9">
            <w:pPr>
              <w:rPr>
                <w:b/>
                <w:sz w:val="20"/>
                <w:szCs w:val="20"/>
              </w:rPr>
            </w:pPr>
            <w:r>
              <w:rPr>
                <w:b/>
                <w:sz w:val="20"/>
                <w:szCs w:val="20"/>
              </w:rPr>
              <w:t>Цикл</w:t>
            </w:r>
            <w:r>
              <w:rPr>
                <w:b/>
                <w:sz w:val="20"/>
                <w:szCs w:val="20"/>
                <w:lang w:val="kk-KZ"/>
              </w:rPr>
              <w:t>ы</w:t>
            </w:r>
            <w:r>
              <w:rPr>
                <w:b/>
                <w:sz w:val="20"/>
                <w:szCs w:val="20"/>
              </w:rPr>
              <w:t xml:space="preserve">, </w:t>
            </w:r>
          </w:p>
          <w:p w14:paraId="48417022">
            <w:pPr>
              <w:jc w:val="center"/>
              <w:rPr>
                <w:b/>
                <w:sz w:val="20"/>
                <w:szCs w:val="20"/>
                <w:lang w:val="kk-KZ"/>
              </w:rPr>
            </w:pPr>
            <w:r>
              <w:rPr>
                <w:b/>
                <w:sz w:val="20"/>
                <w:szCs w:val="20"/>
              </w:rPr>
              <w:t>компонент</w:t>
            </w:r>
            <w:r>
              <w:rPr>
                <w:b/>
                <w:sz w:val="20"/>
                <w:szCs w:val="20"/>
                <w:lang w:val="kk-KZ"/>
              </w:rPr>
              <w:t>і</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Pr>
          <w:p w14:paraId="0536E16D">
            <w:pPr>
              <w:jc w:val="center"/>
              <w:rPr>
                <w:b/>
                <w:sz w:val="20"/>
                <w:szCs w:val="20"/>
                <w:lang w:val="kk-KZ"/>
              </w:rPr>
            </w:pPr>
            <w:r>
              <w:rPr>
                <w:b/>
                <w:sz w:val="20"/>
                <w:szCs w:val="20"/>
                <w:lang w:val="kk-KZ"/>
              </w:rPr>
              <w:t>Дәріс түрлері</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tcPr>
          <w:p w14:paraId="2565C109">
            <w:pPr>
              <w:jc w:val="center"/>
              <w:rPr>
                <w:b/>
                <w:sz w:val="20"/>
                <w:szCs w:val="20"/>
                <w:lang w:val="kk-KZ"/>
              </w:rPr>
            </w:pPr>
            <w:r>
              <w:rPr>
                <w:b/>
                <w:sz w:val="20"/>
                <w:szCs w:val="20"/>
                <w:lang w:val="kk-KZ"/>
              </w:rPr>
              <w:t>Семинар сабақтарының түрлері</w:t>
            </w:r>
          </w:p>
        </w:tc>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tcPr>
          <w:p w14:paraId="2F8E4788">
            <w:pPr>
              <w:jc w:val="center"/>
              <w:rPr>
                <w:b/>
                <w:sz w:val="20"/>
                <w:szCs w:val="20"/>
                <w:lang w:val="kk-KZ"/>
              </w:rPr>
            </w:pPr>
            <w:r>
              <w:rPr>
                <w:b/>
                <w:sz w:val="20"/>
                <w:szCs w:val="20"/>
                <w:lang w:val="kk-KZ"/>
              </w:rPr>
              <w:t>Қорытынды бақылаудың түрі мен платфомасы</w:t>
            </w:r>
          </w:p>
        </w:tc>
      </w:tr>
      <w:tr w14:paraId="63A2A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33" w:type="dxa"/>
            <w:tcBorders>
              <w:top w:val="single" w:color="000000" w:sz="4" w:space="0"/>
              <w:left w:val="single" w:color="000000" w:sz="4" w:space="0"/>
              <w:bottom w:val="single" w:color="000000" w:sz="4" w:space="0"/>
              <w:right w:val="single" w:color="000000" w:sz="4" w:space="0"/>
            </w:tcBorders>
            <w:shd w:val="clear" w:color="auto" w:fill="auto"/>
          </w:tcPr>
          <w:p w14:paraId="00A45810">
            <w:pPr>
              <w:pBdr>
                <w:top w:val="none" w:color="auto" w:sz="0" w:space="0"/>
                <w:left w:val="none" w:color="auto" w:sz="0" w:space="0"/>
                <w:bottom w:val="none" w:color="auto" w:sz="0" w:space="0"/>
                <w:right w:val="none" w:color="auto" w:sz="0" w:space="0"/>
                <w:between w:val="none" w:color="auto" w:sz="0" w:space="0"/>
              </w:pBdr>
              <w:jc w:val="center"/>
              <w:rPr>
                <w:bCs/>
                <w:i/>
                <w:iCs/>
                <w:color w:val="FF0000"/>
                <w:sz w:val="20"/>
                <w:szCs w:val="20"/>
                <w:lang w:val="kk-KZ"/>
              </w:rPr>
            </w:pPr>
            <w:r>
              <w:rPr>
                <w:bCs/>
                <w:i/>
                <w:iCs/>
                <w:sz w:val="20"/>
                <w:szCs w:val="20"/>
                <w:lang w:val="kk-KZ"/>
              </w:rPr>
              <w:t>Оффлайн</w:t>
            </w:r>
          </w:p>
          <w:p w14:paraId="1928810A">
            <w:pPr>
              <w:pBdr>
                <w:top w:val="none" w:color="auto" w:sz="0" w:space="0"/>
                <w:left w:val="none" w:color="auto" w:sz="0" w:space="0"/>
                <w:bottom w:val="none" w:color="auto" w:sz="0" w:space="0"/>
                <w:right w:val="none" w:color="auto" w:sz="0" w:space="0"/>
                <w:between w:val="none" w:color="auto" w:sz="0" w:space="0"/>
              </w:pBdr>
              <w:rPr>
                <w:bCs/>
                <w:i/>
                <w:iCs/>
                <w:color w:val="FF0000"/>
                <w:sz w:val="20"/>
                <w:szCs w:val="20"/>
                <w:lang w:val="kk-KZ"/>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Pr>
          <w:p w14:paraId="0A3661F5">
            <w:pPr>
              <w:rPr>
                <w:sz w:val="20"/>
                <w:szCs w:val="20"/>
                <w:lang w:val="kk-KZ"/>
              </w:rPr>
            </w:pPr>
            <w:r>
              <w:rPr>
                <w:sz w:val="20"/>
                <w:szCs w:val="20"/>
                <w:lang w:val="kk-KZ"/>
              </w:rPr>
              <w:t>Базалық пәндер циклы, таңдау компоненті</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Pr>
          <w:p w14:paraId="6D232AEF">
            <w:pPr>
              <w:rPr>
                <w:sz w:val="20"/>
                <w:szCs w:val="20"/>
                <w:lang w:val="kk-KZ"/>
              </w:rPr>
            </w:pPr>
            <w:r>
              <w:rPr>
                <w:sz w:val="20"/>
                <w:szCs w:val="20"/>
                <w:lang w:val="kk-KZ"/>
              </w:rPr>
              <w:t>Ақпараттық, ғылыми-құрылымдық, диалог- дәріс, кіріспе дәріс, дискуссиялық дәріс, теориялық-құрылымдық, инструктивтік, методологиялық дәрістер</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tcPr>
          <w:p w14:paraId="6CBFFBF9">
            <w:pPr>
              <w:rPr>
                <w:sz w:val="20"/>
                <w:szCs w:val="20"/>
                <w:lang w:val="kk-KZ"/>
              </w:rPr>
            </w:pPr>
            <w:r>
              <w:rPr>
                <w:sz w:val="20"/>
                <w:szCs w:val="20"/>
                <w:lang w:val="kk-KZ"/>
              </w:rPr>
              <w:t>Сұрақ-жауап; әңгімелесу; ауызша талқылау, жазбаша жұмыстарды талқылау, теориялық конференция; семинар-диспут; дереккөздермен жұмыс жасау; семинар-коллоквиум; өз бетінше ойлауға арналған жұмыстар мен жаттығуларды шешу; жеке мәселелер (тақырыптар) бойынша бақылау (жазбаша) жұмыс, одан кейін пікірталас;</w:t>
            </w:r>
          </w:p>
          <w:p w14:paraId="1AD06FFC">
            <w:pPr>
              <w:rPr>
                <w:sz w:val="20"/>
                <w:szCs w:val="20"/>
                <w:lang w:val="kk-KZ"/>
              </w:rPr>
            </w:pPr>
            <w:r>
              <w:rPr>
                <w:sz w:val="20"/>
                <w:szCs w:val="20"/>
                <w:lang w:val="kk-KZ"/>
              </w:rPr>
              <w:t>семинар-пресс-конференция.</w:t>
            </w:r>
          </w:p>
        </w:tc>
        <w:tc>
          <w:tcPr>
            <w:tcW w:w="2672" w:type="dxa"/>
            <w:gridSpan w:val="2"/>
            <w:vMerge w:val="restart"/>
            <w:tcBorders>
              <w:top w:val="single" w:color="000000" w:sz="4" w:space="0"/>
              <w:left w:val="single" w:color="000000" w:sz="4" w:space="0"/>
              <w:right w:val="single" w:color="000000" w:sz="4" w:space="0"/>
            </w:tcBorders>
            <w:shd w:val="clear" w:color="auto" w:fill="auto"/>
          </w:tcPr>
          <w:p w14:paraId="02E66888">
            <w:pPr>
              <w:jc w:val="center"/>
              <w:rPr>
                <w:sz w:val="16"/>
                <w:szCs w:val="16"/>
                <w:lang w:val="kk-KZ"/>
              </w:rPr>
            </w:pPr>
            <w:r>
              <w:rPr>
                <w:sz w:val="16"/>
                <w:szCs w:val="16"/>
                <w:lang w:val="kk-KZ"/>
              </w:rPr>
              <w:t>Жазбаша (оффлайн)</w:t>
            </w:r>
          </w:p>
          <w:p w14:paraId="016ABE5E">
            <w:pPr>
              <w:jc w:val="center"/>
              <w:rPr>
                <w:sz w:val="16"/>
                <w:szCs w:val="16"/>
                <w:lang w:val="kk-KZ"/>
              </w:rPr>
            </w:pPr>
            <w:r>
              <w:rPr>
                <w:sz w:val="16"/>
                <w:szCs w:val="16"/>
                <w:lang w:val="kk-KZ"/>
              </w:rPr>
              <w:t>Универ АЖ</w:t>
            </w:r>
          </w:p>
        </w:tc>
      </w:tr>
      <w:tr w14:paraId="22334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2433" w:type="dxa"/>
            <w:tcBorders>
              <w:top w:val="single" w:color="000000" w:sz="4" w:space="0"/>
              <w:left w:val="single" w:color="000000" w:sz="4" w:space="0"/>
              <w:bottom w:val="single" w:color="000000" w:sz="4" w:space="0"/>
              <w:right w:val="single" w:color="000000" w:sz="4" w:space="0"/>
            </w:tcBorders>
            <w:shd w:val="clear" w:color="auto" w:fill="auto"/>
          </w:tcPr>
          <w:p w14:paraId="4D57D7F5">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5"/>
            <w:tcBorders>
              <w:top w:val="single" w:color="000000" w:sz="4" w:space="0"/>
              <w:left w:val="single" w:color="000000" w:sz="4" w:space="0"/>
              <w:bottom w:val="single" w:color="000000" w:sz="4" w:space="0"/>
              <w:right w:val="single" w:color="000000" w:sz="4" w:space="0"/>
            </w:tcBorders>
            <w:shd w:val="clear" w:color="auto" w:fill="auto"/>
          </w:tcPr>
          <w:p w14:paraId="0F92C2C6">
            <w:pPr>
              <w:pStyle w:val="5"/>
              <w:spacing w:before="0"/>
              <w:jc w:val="both"/>
              <w:rPr>
                <w:rFonts w:ascii="Times New Roman" w:hAnsi="Times New Roman" w:cs="Times New Roman"/>
                <w:b/>
                <w:i w:val="0"/>
                <w:color w:val="000000" w:themeColor="text1"/>
                <w:sz w:val="20"/>
                <w:szCs w:val="20"/>
                <w:lang w:val="kk-KZ"/>
                <w14:textFill>
                  <w14:solidFill>
                    <w14:schemeClr w14:val="tx1"/>
                  </w14:solidFill>
                </w14:textFill>
              </w:rPr>
            </w:pPr>
            <w:r>
              <w:rPr>
                <w:rFonts w:ascii="Times New Roman" w:hAnsi="Times New Roman" w:cs="Times New Roman"/>
                <w:i w:val="0"/>
                <w:color w:val="000000" w:themeColor="text1"/>
                <w:sz w:val="20"/>
                <w:szCs w:val="20"/>
                <w:lang w:val="kk-KZ"/>
                <w14:textFill>
                  <w14:solidFill>
                    <w14:schemeClr w14:val="tx1"/>
                  </w14:solidFill>
                </w14:textFill>
              </w:rPr>
              <w:t>Сарбасов Болатхан Серғазыұлы, филология ғылымдарының кандидаты, қауымдастырылған</w:t>
            </w:r>
            <w:r>
              <w:rPr>
                <w:rFonts w:hint="default" w:ascii="Times New Roman" w:hAnsi="Times New Roman" w:cs="Times New Roman"/>
                <w:i w:val="0"/>
                <w:color w:val="000000" w:themeColor="text1"/>
                <w:sz w:val="20"/>
                <w:szCs w:val="20"/>
                <w:lang w:val="kk-KZ"/>
                <w14:textFill>
                  <w14:solidFill>
                    <w14:schemeClr w14:val="tx1"/>
                  </w14:solidFill>
                </w14:textFill>
              </w:rPr>
              <w:t xml:space="preserve"> </w:t>
            </w:r>
            <w:r>
              <w:rPr>
                <w:rFonts w:ascii="Times New Roman" w:hAnsi="Times New Roman" w:cs="Times New Roman"/>
                <w:i w:val="0"/>
                <w:color w:val="000000" w:themeColor="text1"/>
                <w:sz w:val="20"/>
                <w:szCs w:val="20"/>
                <w:lang w:val="kk-KZ"/>
                <w14:textFill>
                  <w14:solidFill>
                    <w14:schemeClr w14:val="tx1"/>
                  </w14:solidFill>
                </w14:textFill>
              </w:rPr>
              <w:t xml:space="preserve">профессор </w:t>
            </w:r>
            <w:bookmarkStart w:id="0" w:name="_GoBack"/>
            <w:bookmarkEnd w:id="0"/>
          </w:p>
        </w:tc>
        <w:tc>
          <w:tcPr>
            <w:tcW w:w="2672" w:type="dxa"/>
            <w:gridSpan w:val="2"/>
            <w:vMerge w:val="continue"/>
          </w:tcPr>
          <w:p w14:paraId="44D8E35B">
            <w:pPr>
              <w:jc w:val="center"/>
              <w:rPr>
                <w:sz w:val="20"/>
                <w:szCs w:val="20"/>
              </w:rPr>
            </w:pPr>
          </w:p>
        </w:tc>
      </w:tr>
      <w:tr w14:paraId="46821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33" w:type="dxa"/>
            <w:tcBorders>
              <w:top w:val="single" w:color="000000" w:sz="4" w:space="0"/>
              <w:left w:val="single" w:color="000000" w:sz="4" w:space="0"/>
              <w:bottom w:val="single" w:color="000000" w:sz="4" w:space="0"/>
              <w:right w:val="single" w:color="000000" w:sz="4" w:space="0"/>
            </w:tcBorders>
            <w:shd w:val="clear" w:color="auto" w:fill="auto"/>
          </w:tcPr>
          <w:p w14:paraId="09D75C6E">
            <w:pPr>
              <w:rPr>
                <w:b/>
                <w:sz w:val="20"/>
                <w:szCs w:val="20"/>
                <w:lang w:val="kk-KZ"/>
              </w:rPr>
            </w:pPr>
            <w:r>
              <w:rPr>
                <w:b/>
                <w:sz w:val="20"/>
                <w:szCs w:val="20"/>
              </w:rPr>
              <w:t>e-mail</w:t>
            </w:r>
            <w:r>
              <w:rPr>
                <w:b/>
                <w:sz w:val="20"/>
                <w:szCs w:val="20"/>
                <w:lang w:val="kk-KZ"/>
              </w:rPr>
              <w:t>:</w:t>
            </w:r>
          </w:p>
        </w:tc>
        <w:tc>
          <w:tcPr>
            <w:tcW w:w="5386" w:type="dxa"/>
            <w:gridSpan w:val="5"/>
            <w:tcBorders>
              <w:top w:val="single" w:color="000000" w:sz="4" w:space="0"/>
              <w:left w:val="single" w:color="000000" w:sz="4" w:space="0"/>
              <w:bottom w:val="single" w:color="000000" w:sz="4" w:space="0"/>
              <w:right w:val="single" w:color="000000" w:sz="4" w:space="0"/>
            </w:tcBorders>
            <w:shd w:val="clear" w:color="auto" w:fill="auto"/>
          </w:tcPr>
          <w:p w14:paraId="52CCE8A6">
            <w:pPr>
              <w:jc w:val="both"/>
              <w:rPr>
                <w:color w:val="000000" w:themeColor="text1"/>
                <w:sz w:val="20"/>
                <w:szCs w:val="20"/>
                <w14:textFill>
                  <w14:solidFill>
                    <w14:schemeClr w14:val="tx1"/>
                  </w14:solidFill>
                </w14:textFill>
              </w:rPr>
            </w:pPr>
            <w:r>
              <w:rPr>
                <w:color w:val="000000" w:themeColor="text1"/>
                <w:sz w:val="20"/>
                <w:szCs w:val="20"/>
                <w:lang w:val="en-US"/>
                <w14:textFill>
                  <w14:solidFill>
                    <w14:schemeClr w14:val="tx1"/>
                  </w14:solidFill>
                </w14:textFill>
              </w:rPr>
              <w:t>sarbasov</w:t>
            </w:r>
            <w:r>
              <w:rPr>
                <w:color w:val="000000" w:themeColor="text1"/>
                <w:sz w:val="20"/>
                <w:szCs w:val="20"/>
                <w14:textFill>
                  <w14:solidFill>
                    <w14:schemeClr w14:val="tx1"/>
                  </w14:solidFill>
                </w14:textFill>
              </w:rPr>
              <w:t>.</w:t>
            </w:r>
            <w:r>
              <w:rPr>
                <w:color w:val="000000" w:themeColor="text1"/>
                <w:sz w:val="20"/>
                <w:szCs w:val="20"/>
                <w:lang w:val="en-US"/>
                <w14:textFill>
                  <w14:solidFill>
                    <w14:schemeClr w14:val="tx1"/>
                  </w14:solidFill>
                </w14:textFill>
              </w:rPr>
              <w:t>bolathan</w:t>
            </w:r>
            <w:r>
              <w:rPr>
                <w:color w:val="000000" w:themeColor="text1"/>
                <w:sz w:val="20"/>
                <w:szCs w:val="20"/>
                <w14:textFill>
                  <w14:solidFill>
                    <w14:schemeClr w14:val="tx1"/>
                  </w14:solidFill>
                </w14:textFill>
              </w:rPr>
              <w:t>@</w:t>
            </w:r>
            <w:r>
              <w:rPr>
                <w:color w:val="000000" w:themeColor="text1"/>
                <w:sz w:val="20"/>
                <w:szCs w:val="20"/>
                <w:lang w:val="en-US"/>
                <w14:textFill>
                  <w14:solidFill>
                    <w14:schemeClr w14:val="tx1"/>
                  </w14:solidFill>
                </w14:textFill>
              </w:rPr>
              <w:t>mail</w:t>
            </w:r>
            <w:r>
              <w:rPr>
                <w:color w:val="000000" w:themeColor="text1"/>
                <w:sz w:val="20"/>
                <w:szCs w:val="20"/>
                <w14:textFill>
                  <w14:solidFill>
                    <w14:schemeClr w14:val="tx1"/>
                  </w14:solidFill>
                </w14:textFill>
              </w:rPr>
              <w:t>.</w:t>
            </w:r>
            <w:r>
              <w:rPr>
                <w:color w:val="000000" w:themeColor="text1"/>
                <w:sz w:val="20"/>
                <w:szCs w:val="20"/>
                <w:lang w:val="en-US"/>
                <w14:textFill>
                  <w14:solidFill>
                    <w14:schemeClr w14:val="tx1"/>
                  </w14:solidFill>
                </w14:textFill>
              </w:rPr>
              <w:t>ru</w:t>
            </w:r>
          </w:p>
        </w:tc>
        <w:tc>
          <w:tcPr>
            <w:tcW w:w="2672" w:type="dxa"/>
            <w:gridSpan w:val="2"/>
            <w:vMerge w:val="continue"/>
          </w:tcPr>
          <w:p w14:paraId="4EBC2936">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686C5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33" w:type="dxa"/>
            <w:tcBorders>
              <w:top w:val="single" w:color="000000" w:sz="4" w:space="0"/>
              <w:left w:val="single" w:color="000000" w:sz="4" w:space="0"/>
              <w:bottom w:val="single" w:color="000000" w:sz="4" w:space="0"/>
              <w:right w:val="single" w:color="000000" w:sz="4" w:space="0"/>
            </w:tcBorders>
            <w:shd w:val="clear" w:color="auto" w:fill="auto"/>
          </w:tcPr>
          <w:p w14:paraId="0F3CF95C">
            <w:pPr>
              <w:rPr>
                <w:b/>
                <w:sz w:val="20"/>
                <w:szCs w:val="20"/>
                <w:lang w:val="kk-KZ"/>
              </w:rPr>
            </w:pPr>
            <w:r>
              <w:rPr>
                <w:b/>
                <w:sz w:val="20"/>
                <w:szCs w:val="20"/>
              </w:rPr>
              <w:t>Телефон</w:t>
            </w:r>
            <w:r>
              <w:rPr>
                <w:b/>
                <w:sz w:val="20"/>
                <w:szCs w:val="20"/>
                <w:lang w:val="kk-KZ"/>
              </w:rPr>
              <w:t>ы:</w:t>
            </w:r>
          </w:p>
        </w:tc>
        <w:tc>
          <w:tcPr>
            <w:tcW w:w="5386" w:type="dxa"/>
            <w:gridSpan w:val="5"/>
            <w:tcBorders>
              <w:top w:val="single" w:color="000000" w:sz="4" w:space="0"/>
              <w:left w:val="single" w:color="000000" w:sz="4" w:space="0"/>
              <w:bottom w:val="single" w:color="000000" w:sz="4" w:space="0"/>
              <w:right w:val="single" w:color="000000" w:sz="4" w:space="0"/>
            </w:tcBorders>
            <w:shd w:val="clear" w:color="auto" w:fill="auto"/>
          </w:tcPr>
          <w:p w14:paraId="7C97419F">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Телефон: </w:t>
            </w:r>
            <w:r>
              <w:rPr>
                <w:color w:val="000000" w:themeColor="text1"/>
                <w:sz w:val="20"/>
                <w:szCs w:val="20"/>
                <w:lang w:val="kk-KZ"/>
                <w14:textFill>
                  <w14:solidFill>
                    <w14:schemeClr w14:val="tx1"/>
                  </w14:solidFill>
                </w14:textFill>
              </w:rPr>
              <w:t>87772553469</w:t>
            </w:r>
          </w:p>
        </w:tc>
        <w:tc>
          <w:tcPr>
            <w:tcW w:w="2672" w:type="dxa"/>
            <w:gridSpan w:val="2"/>
            <w:vMerge w:val="continue"/>
          </w:tcPr>
          <w:p w14:paraId="35102C9D">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4C076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33" w:type="dxa"/>
            <w:tcBorders>
              <w:top w:val="single" w:color="000000" w:sz="4" w:space="0"/>
              <w:left w:val="single" w:color="000000" w:sz="4" w:space="0"/>
              <w:bottom w:val="single" w:color="000000" w:sz="4" w:space="0"/>
              <w:right w:val="single" w:color="000000" w:sz="4" w:space="0"/>
            </w:tcBorders>
            <w:shd w:val="clear" w:color="auto" w:fill="auto"/>
          </w:tcPr>
          <w:p w14:paraId="18A8E845">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color="000000" w:sz="4" w:space="0"/>
              <w:left w:val="single" w:color="000000" w:sz="4" w:space="0"/>
              <w:bottom w:val="single" w:color="000000" w:sz="4" w:space="0"/>
              <w:right w:val="single" w:color="000000" w:sz="4" w:space="0"/>
            </w:tcBorders>
            <w:shd w:val="clear" w:color="auto" w:fill="auto"/>
          </w:tcPr>
          <w:p w14:paraId="76E8B551">
            <w:pPr>
              <w:jc w:val="both"/>
              <w:rPr>
                <w:color w:val="002060"/>
                <w:sz w:val="20"/>
                <w:szCs w:val="20"/>
                <w:lang w:val="en-US"/>
              </w:rPr>
            </w:pPr>
            <w:r>
              <w:rPr>
                <w:color w:val="002060"/>
                <w:sz w:val="20"/>
                <w:szCs w:val="20"/>
                <w:lang w:val="en-US"/>
              </w:rPr>
              <w:t>-</w:t>
            </w:r>
          </w:p>
        </w:tc>
        <w:tc>
          <w:tcPr>
            <w:tcW w:w="2672" w:type="dxa"/>
            <w:gridSpan w:val="2"/>
            <w:vMerge w:val="continue"/>
          </w:tcPr>
          <w:p w14:paraId="27E23454">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43454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33" w:type="dxa"/>
            <w:tcBorders>
              <w:top w:val="single" w:color="000000" w:sz="4" w:space="0"/>
              <w:left w:val="single" w:color="000000" w:sz="4" w:space="0"/>
              <w:bottom w:val="single" w:color="000000" w:sz="4" w:space="0"/>
              <w:right w:val="single" w:color="000000" w:sz="4" w:space="0"/>
            </w:tcBorders>
            <w:shd w:val="clear" w:color="auto" w:fill="auto"/>
          </w:tcPr>
          <w:p w14:paraId="0813816A">
            <w:pPr>
              <w:rPr>
                <w:b/>
                <w:sz w:val="20"/>
                <w:szCs w:val="20"/>
                <w:lang w:val="kk-KZ"/>
              </w:rPr>
            </w:pPr>
            <w:r>
              <w:rPr>
                <w:b/>
                <w:sz w:val="20"/>
                <w:szCs w:val="20"/>
              </w:rPr>
              <w:t>e-mail</w:t>
            </w:r>
            <w:r>
              <w:rPr>
                <w:b/>
                <w:sz w:val="20"/>
                <w:szCs w:val="20"/>
                <w:lang w:val="kk-KZ"/>
              </w:rPr>
              <w:t>:</w:t>
            </w:r>
          </w:p>
        </w:tc>
        <w:tc>
          <w:tcPr>
            <w:tcW w:w="5386" w:type="dxa"/>
            <w:gridSpan w:val="5"/>
            <w:tcBorders>
              <w:top w:val="single" w:color="000000" w:sz="4" w:space="0"/>
              <w:left w:val="single" w:color="000000" w:sz="4" w:space="0"/>
              <w:bottom w:val="single" w:color="000000" w:sz="4" w:space="0"/>
              <w:right w:val="single" w:color="000000" w:sz="4" w:space="0"/>
            </w:tcBorders>
            <w:shd w:val="clear" w:color="auto" w:fill="auto"/>
          </w:tcPr>
          <w:p w14:paraId="3D78CCCF">
            <w:pPr>
              <w:jc w:val="both"/>
              <w:rPr>
                <w:color w:val="002060"/>
                <w:sz w:val="20"/>
                <w:szCs w:val="20"/>
              </w:rPr>
            </w:pPr>
            <w:r>
              <w:rPr>
                <w:color w:val="002060"/>
                <w:sz w:val="20"/>
                <w:szCs w:val="20"/>
                <w:lang w:val="en-US"/>
              </w:rPr>
              <w:t>-</w:t>
            </w:r>
          </w:p>
        </w:tc>
        <w:tc>
          <w:tcPr>
            <w:tcW w:w="2672" w:type="dxa"/>
            <w:gridSpan w:val="2"/>
            <w:vMerge w:val="continue"/>
          </w:tcPr>
          <w:p w14:paraId="385BFE2A">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6A604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33" w:type="dxa"/>
            <w:tcBorders>
              <w:top w:val="single" w:color="000000" w:sz="4" w:space="0"/>
              <w:left w:val="single" w:color="000000" w:sz="4" w:space="0"/>
              <w:bottom w:val="single" w:color="000000" w:sz="4" w:space="0"/>
              <w:right w:val="single" w:color="000000" w:sz="4" w:space="0"/>
            </w:tcBorders>
            <w:shd w:val="clear" w:color="auto" w:fill="auto"/>
          </w:tcPr>
          <w:p w14:paraId="787EAA44">
            <w:pPr>
              <w:rPr>
                <w:b/>
                <w:sz w:val="20"/>
                <w:szCs w:val="20"/>
                <w:lang w:val="kk-KZ"/>
              </w:rPr>
            </w:pPr>
            <w:r>
              <w:rPr>
                <w:b/>
                <w:sz w:val="20"/>
                <w:szCs w:val="20"/>
              </w:rPr>
              <w:t>Телефон</w:t>
            </w:r>
            <w:r>
              <w:rPr>
                <w:b/>
                <w:sz w:val="20"/>
                <w:szCs w:val="20"/>
                <w:lang w:val="kk-KZ"/>
              </w:rPr>
              <w:t>ы:</w:t>
            </w:r>
          </w:p>
        </w:tc>
        <w:tc>
          <w:tcPr>
            <w:tcW w:w="5386" w:type="dxa"/>
            <w:gridSpan w:val="5"/>
            <w:tcBorders>
              <w:top w:val="single" w:color="000000" w:sz="4" w:space="0"/>
              <w:left w:val="single" w:color="000000" w:sz="4" w:space="0"/>
              <w:bottom w:val="single" w:color="000000" w:sz="4" w:space="0"/>
              <w:right w:val="single" w:color="000000" w:sz="4" w:space="0"/>
            </w:tcBorders>
            <w:shd w:val="clear" w:color="auto" w:fill="auto"/>
          </w:tcPr>
          <w:p w14:paraId="5998612A">
            <w:pPr>
              <w:jc w:val="both"/>
              <w:rPr>
                <w:sz w:val="20"/>
                <w:szCs w:val="20"/>
                <w:lang w:val="en-US"/>
              </w:rPr>
            </w:pPr>
            <w:r>
              <w:rPr>
                <w:sz w:val="20"/>
                <w:szCs w:val="20"/>
                <w:lang w:val="en-US"/>
              </w:rPr>
              <w:t>-</w:t>
            </w:r>
          </w:p>
        </w:tc>
        <w:tc>
          <w:tcPr>
            <w:tcW w:w="2672" w:type="dxa"/>
            <w:gridSpan w:val="2"/>
            <w:vMerge w:val="continue"/>
          </w:tcPr>
          <w:p w14:paraId="304F1CF7">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11ACB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9" w:hRule="atLeast"/>
        </w:trPr>
        <w:tc>
          <w:tcPr>
            <w:tcW w:w="10491" w:type="dxa"/>
            <w:gridSpan w:val="8"/>
            <w:tcBorders>
              <w:top w:val="single" w:color="000000" w:sz="4" w:space="0"/>
              <w:left w:val="single" w:color="000000" w:sz="4" w:space="0"/>
              <w:bottom w:val="single" w:color="000000" w:sz="4" w:space="0"/>
              <w:right w:val="single" w:color="000000" w:sz="4" w:space="0"/>
            </w:tcBorders>
            <w:shd w:val="clear" w:color="auto" w:fill="DEEAF6"/>
          </w:tcPr>
          <w:p w14:paraId="66AD4091">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lang w:val="kk-KZ"/>
              </w:rPr>
              <w:t xml:space="preserve"> </w:t>
            </w:r>
          </w:p>
        </w:tc>
      </w:tr>
    </w:tbl>
    <w:p w14:paraId="067A4734">
      <w:pPr>
        <w:rPr>
          <w:vanish/>
          <w:sz w:val="20"/>
          <w:szCs w:val="20"/>
          <w:lang w:val="kk-KZ"/>
        </w:rPr>
      </w:pPr>
    </w:p>
    <w:p w14:paraId="55CB8349"/>
    <w:tbl>
      <w:tblPr>
        <w:tblStyle w:val="11"/>
        <w:tblW w:w="10490"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6"/>
        <w:gridCol w:w="284"/>
        <w:gridCol w:w="708"/>
        <w:gridCol w:w="1843"/>
        <w:gridCol w:w="1559"/>
        <w:gridCol w:w="1701"/>
        <w:gridCol w:w="2268"/>
      </w:tblGrid>
      <w:tr w14:paraId="117D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3"/>
            <w:shd w:val="clear" w:color="auto" w:fill="auto"/>
          </w:tcPr>
          <w:p w14:paraId="1557A3D6">
            <w:pPr>
              <w:jc w:val="center"/>
              <w:rPr>
                <w:b/>
                <w:sz w:val="20"/>
                <w:szCs w:val="20"/>
                <w:lang w:val="kk-KZ"/>
              </w:rPr>
            </w:pPr>
            <w:r>
              <w:rPr>
                <w:b/>
                <w:sz w:val="20"/>
                <w:szCs w:val="20"/>
                <w:lang w:val="kk-KZ"/>
              </w:rPr>
              <w:t>Пәннің мақсаты</w:t>
            </w:r>
          </w:p>
        </w:tc>
        <w:tc>
          <w:tcPr>
            <w:tcW w:w="4110" w:type="dxa"/>
            <w:gridSpan w:val="3"/>
            <w:shd w:val="clear" w:color="auto" w:fill="auto"/>
          </w:tcPr>
          <w:p w14:paraId="4DE0CE3B">
            <w:pPr>
              <w:jc w:val="center"/>
              <w:rPr>
                <w:b/>
                <w:sz w:val="20"/>
                <w:szCs w:val="20"/>
                <w:lang w:val="kk-KZ"/>
              </w:rPr>
            </w:pPr>
            <w:r>
              <w:rPr>
                <w:b/>
                <w:sz w:val="20"/>
                <w:szCs w:val="20"/>
                <w:lang w:val="kk-KZ"/>
              </w:rPr>
              <w:t>Оқытудың күтілетін нәтижелері  (ОН)</w:t>
            </w:r>
          </w:p>
          <w:p w14:paraId="39A142E6">
            <w:pPr>
              <w:jc w:val="center"/>
              <w:rPr>
                <w:b/>
                <w:sz w:val="20"/>
                <w:szCs w:val="20"/>
                <w:lang w:val="kk-KZ"/>
              </w:rPr>
            </w:pPr>
            <w:r>
              <w:rPr>
                <w:sz w:val="20"/>
                <w:szCs w:val="20"/>
                <w:lang w:val="kk-KZ" w:eastAsia="ar-SA"/>
              </w:rPr>
              <w:t>Пәнді оқыту нәтижесінде білім алушы қабілетті болады:</w:t>
            </w:r>
          </w:p>
        </w:tc>
        <w:tc>
          <w:tcPr>
            <w:tcW w:w="3969" w:type="dxa"/>
            <w:gridSpan w:val="2"/>
            <w:shd w:val="clear" w:color="auto" w:fill="auto"/>
          </w:tcPr>
          <w:p w14:paraId="4B254B67">
            <w:pPr>
              <w:jc w:val="center"/>
              <w:rPr>
                <w:b/>
                <w:sz w:val="20"/>
                <w:szCs w:val="20"/>
              </w:rPr>
            </w:pPr>
            <w:r>
              <w:rPr>
                <w:b/>
                <w:sz w:val="20"/>
                <w:szCs w:val="20"/>
                <w:lang w:val="kk-KZ"/>
              </w:rPr>
              <w:t xml:space="preserve">ОН қол жеткізу индикаторлары (ЖИ) </w:t>
            </w:r>
          </w:p>
          <w:p w14:paraId="60C11E60">
            <w:pPr>
              <w:jc w:val="center"/>
              <w:rPr>
                <w:b/>
                <w:sz w:val="20"/>
                <w:szCs w:val="20"/>
              </w:rPr>
            </w:pPr>
            <w:r>
              <w:rPr>
                <w:sz w:val="20"/>
                <w:szCs w:val="20"/>
              </w:rPr>
              <w:t>(әрбір ОН-ге кемінде 2 индикатор)</w:t>
            </w:r>
          </w:p>
        </w:tc>
      </w:tr>
      <w:tr w14:paraId="4359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2411" w:type="dxa"/>
            <w:gridSpan w:val="3"/>
            <w:vMerge w:val="restart"/>
            <w:shd w:val="clear" w:color="auto" w:fill="auto"/>
          </w:tcPr>
          <w:p w14:paraId="69815AC9">
            <w:pPr>
              <w:jc w:val="both"/>
              <w:rPr>
                <w:sz w:val="20"/>
                <w:szCs w:val="20"/>
                <w:lang w:val="kk-KZ"/>
              </w:rPr>
            </w:pPr>
            <w:r>
              <w:rPr>
                <w:color w:val="000000"/>
                <w:sz w:val="20"/>
                <w:szCs w:val="20"/>
                <w:lang w:val="kk-KZ"/>
              </w:rPr>
              <w:t>Пәннің мақсаты – жоғары оқу орындарында әдебиет пен әдебиеттану пәндерін зерттеу ерекшеліктерін түсіну қабілетін қалыптастыру. Оқу курсы оқу орындарында әдебиет пен әдебиеттану пәндерін оқыту барысында инновациялық технологияларды қолданудың теориялық-әдіснамалық негізін қалыптастырады. Пән шығармашылық тәжірибені жүйелеуге, әдебиет пен әдебиеттану пәндерін зерттеу мен оқытудың өзіндік стратегиясын меңгеруге бағытталған.</w:t>
            </w:r>
          </w:p>
          <w:p w14:paraId="2777B6BE">
            <w:pPr>
              <w:jc w:val="both"/>
              <w:rPr>
                <w:sz w:val="20"/>
                <w:szCs w:val="20"/>
                <w:lang w:val="kk-KZ"/>
              </w:rPr>
            </w:pPr>
          </w:p>
          <w:p w14:paraId="6C51CC33">
            <w:pPr>
              <w:pStyle w:val="39"/>
              <w:jc w:val="both"/>
              <w:rPr>
                <w:sz w:val="20"/>
                <w:szCs w:val="20"/>
                <w:lang w:val="kk-KZ"/>
              </w:rPr>
            </w:pPr>
          </w:p>
        </w:tc>
        <w:tc>
          <w:tcPr>
            <w:tcW w:w="4110" w:type="dxa"/>
            <w:gridSpan w:val="3"/>
            <w:vMerge w:val="restart"/>
            <w:shd w:val="clear" w:color="auto" w:fill="auto"/>
          </w:tcPr>
          <w:p w14:paraId="68949660">
            <w:pPr>
              <w:pStyle w:val="24"/>
              <w:spacing w:after="0" w:line="240" w:lineRule="auto"/>
              <w:ind w:left="0"/>
              <w:jc w:val="both"/>
              <w:rPr>
                <w:rFonts w:ascii="Times New Roman" w:hAnsi="Times New Roman" w:cs="Times New Roman"/>
                <w:sz w:val="20"/>
                <w:szCs w:val="20"/>
                <w:lang w:val="kk-KZ"/>
              </w:rPr>
            </w:pPr>
            <w:r>
              <w:rPr>
                <w:rFonts w:ascii="Times New Roman" w:hAnsi="Times New Roman" w:cs="Times New Roman"/>
                <w:b/>
                <w:sz w:val="20"/>
                <w:szCs w:val="20"/>
                <w:lang w:val="kk-KZ"/>
              </w:rPr>
              <w:t>ОН 1.</w:t>
            </w:r>
            <w:r>
              <w:rPr>
                <w:rFonts w:ascii="Times New Roman" w:hAnsi="Times New Roman" w:cs="Times New Roman"/>
                <w:sz w:val="20"/>
                <w:szCs w:val="20"/>
                <w:lang w:val="kk-KZ"/>
              </w:rPr>
              <w:tab/>
            </w:r>
            <w:r>
              <w:rPr>
                <w:rFonts w:ascii="Times New Roman" w:hAnsi="Times New Roman" w:cs="Times New Roman"/>
                <w:sz w:val="20"/>
                <w:szCs w:val="20"/>
                <w:lang w:val="kk-KZ"/>
              </w:rPr>
              <w:t xml:space="preserve">Жаңа білім беру жүйесіндегі инновациядық технологияларды пайдаланудың тиімді жолдарын игереді. </w:t>
            </w:r>
          </w:p>
          <w:p w14:paraId="316DB57B">
            <w:pPr>
              <w:jc w:val="both"/>
              <w:rPr>
                <w:sz w:val="20"/>
                <w:szCs w:val="20"/>
                <w:lang w:val="kk-KZ"/>
              </w:rPr>
            </w:pPr>
            <w:r>
              <w:rPr>
                <w:sz w:val="20"/>
                <w:szCs w:val="20"/>
                <w:lang w:val="kk-KZ"/>
              </w:rPr>
              <w:t xml:space="preserve">Ақпараттарды қабылдауға, </w:t>
            </w:r>
            <w:r>
              <w:rPr>
                <w:spacing w:val="-3"/>
                <w:sz w:val="20"/>
                <w:szCs w:val="20"/>
                <w:lang w:val="kk-KZ"/>
              </w:rPr>
              <w:t xml:space="preserve">талдауға, </w:t>
            </w:r>
            <w:r>
              <w:rPr>
                <w:sz w:val="20"/>
                <w:szCs w:val="20"/>
                <w:lang w:val="kk-KZ"/>
              </w:rPr>
              <w:t>жалпылауға қабілеттілігі артады.</w:t>
            </w:r>
          </w:p>
          <w:p w14:paraId="77FB26B2">
            <w:pPr>
              <w:jc w:val="both"/>
              <w:rPr>
                <w:b/>
                <w:sz w:val="20"/>
                <w:szCs w:val="20"/>
                <w:lang w:val="kk-KZ"/>
              </w:rPr>
            </w:pPr>
          </w:p>
        </w:tc>
        <w:tc>
          <w:tcPr>
            <w:tcW w:w="3969" w:type="dxa"/>
            <w:gridSpan w:val="2"/>
            <w:shd w:val="clear" w:color="auto" w:fill="auto"/>
          </w:tcPr>
          <w:p w14:paraId="5C320A47">
            <w:pPr>
              <w:jc w:val="both"/>
              <w:rPr>
                <w:sz w:val="20"/>
                <w:szCs w:val="20"/>
                <w:lang w:val="kk-KZ"/>
              </w:rPr>
            </w:pPr>
            <w:r>
              <w:rPr>
                <w:b/>
                <w:sz w:val="20"/>
                <w:szCs w:val="20"/>
                <w:lang w:val="kk-KZ"/>
              </w:rPr>
              <w:t>ЖИ 1.1</w:t>
            </w:r>
            <w:r>
              <w:rPr>
                <w:sz w:val="20"/>
                <w:szCs w:val="20"/>
                <w:lang w:val="kk-KZ"/>
              </w:rPr>
              <w:t xml:space="preserve"> Ақпараттандыру дамуының негізгі кезеңдері мен тенденцияларын айқындау.</w:t>
            </w:r>
          </w:p>
        </w:tc>
      </w:tr>
      <w:tr w14:paraId="5DD8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3"/>
            <w:vMerge w:val="continue"/>
            <w:shd w:val="clear" w:color="auto" w:fill="auto"/>
          </w:tcPr>
          <w:p w14:paraId="079E6B6E">
            <w:pPr>
              <w:jc w:val="both"/>
              <w:rPr>
                <w:b/>
                <w:sz w:val="20"/>
                <w:szCs w:val="20"/>
                <w:lang w:val="kk-KZ"/>
              </w:rPr>
            </w:pPr>
          </w:p>
        </w:tc>
        <w:tc>
          <w:tcPr>
            <w:tcW w:w="4110" w:type="dxa"/>
            <w:gridSpan w:val="3"/>
            <w:vMerge w:val="continue"/>
            <w:shd w:val="clear" w:color="auto" w:fill="auto"/>
          </w:tcPr>
          <w:p w14:paraId="6315A516">
            <w:pPr>
              <w:jc w:val="both"/>
              <w:rPr>
                <w:sz w:val="20"/>
                <w:szCs w:val="20"/>
                <w:lang w:val="kk-KZ" w:eastAsia="ar-SA"/>
              </w:rPr>
            </w:pPr>
          </w:p>
        </w:tc>
        <w:tc>
          <w:tcPr>
            <w:tcW w:w="3969" w:type="dxa"/>
            <w:gridSpan w:val="2"/>
            <w:shd w:val="clear" w:color="auto" w:fill="auto"/>
          </w:tcPr>
          <w:p w14:paraId="0E05D96B">
            <w:pPr>
              <w:pStyle w:val="39"/>
              <w:jc w:val="both"/>
              <w:rPr>
                <w:rFonts w:ascii="Times New Roman" w:hAnsi="Times New Roman"/>
                <w:sz w:val="20"/>
                <w:szCs w:val="20"/>
                <w:lang w:val="kk-KZ"/>
              </w:rPr>
            </w:pPr>
            <w:r>
              <w:rPr>
                <w:rFonts w:ascii="Times New Roman" w:hAnsi="Times New Roman"/>
                <w:b/>
                <w:sz w:val="20"/>
                <w:szCs w:val="20"/>
                <w:lang w:val="kk-KZ"/>
              </w:rPr>
              <w:t>ЖИ 1.2</w:t>
            </w:r>
            <w:r>
              <w:rPr>
                <w:rFonts w:ascii="Times New Roman" w:hAnsi="Times New Roman"/>
                <w:sz w:val="20"/>
                <w:szCs w:val="20"/>
                <w:lang w:val="kk-KZ"/>
              </w:rPr>
              <w:t xml:space="preserve"> Деректерді  өңдеу көздері мен құралдарын табу.</w:t>
            </w:r>
          </w:p>
        </w:tc>
      </w:tr>
      <w:tr w14:paraId="44D8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411" w:type="dxa"/>
            <w:gridSpan w:val="3"/>
            <w:vMerge w:val="continue"/>
            <w:shd w:val="clear" w:color="auto" w:fill="auto"/>
          </w:tcPr>
          <w:p w14:paraId="25842503">
            <w:pPr>
              <w:jc w:val="both"/>
              <w:rPr>
                <w:b/>
                <w:sz w:val="20"/>
                <w:szCs w:val="20"/>
                <w:lang w:val="kk-KZ"/>
              </w:rPr>
            </w:pPr>
          </w:p>
        </w:tc>
        <w:tc>
          <w:tcPr>
            <w:tcW w:w="4110" w:type="dxa"/>
            <w:gridSpan w:val="3"/>
            <w:vMerge w:val="continue"/>
            <w:shd w:val="clear" w:color="auto" w:fill="auto"/>
          </w:tcPr>
          <w:p w14:paraId="605AFDA9">
            <w:pPr>
              <w:jc w:val="both"/>
              <w:rPr>
                <w:sz w:val="20"/>
                <w:szCs w:val="20"/>
                <w:lang w:val="kk-KZ" w:eastAsia="ar-SA"/>
              </w:rPr>
            </w:pPr>
          </w:p>
        </w:tc>
        <w:tc>
          <w:tcPr>
            <w:tcW w:w="3969" w:type="dxa"/>
            <w:gridSpan w:val="2"/>
            <w:shd w:val="clear" w:color="auto" w:fill="auto"/>
          </w:tcPr>
          <w:p w14:paraId="2F3A96B9">
            <w:pPr>
              <w:pStyle w:val="39"/>
              <w:jc w:val="both"/>
              <w:rPr>
                <w:rFonts w:ascii="Times New Roman" w:hAnsi="Times New Roman"/>
                <w:sz w:val="20"/>
                <w:szCs w:val="20"/>
                <w:lang w:val="kk-KZ"/>
              </w:rPr>
            </w:pPr>
            <w:r>
              <w:rPr>
                <w:rFonts w:ascii="Times New Roman" w:hAnsi="Times New Roman"/>
                <w:b/>
                <w:sz w:val="20"/>
                <w:szCs w:val="20"/>
                <w:lang w:val="kk-KZ"/>
              </w:rPr>
              <w:t>ЖИ 1.3</w:t>
            </w:r>
            <w:r>
              <w:rPr>
                <w:rFonts w:ascii="Times New Roman" w:hAnsi="Times New Roman"/>
                <w:sz w:val="20"/>
                <w:szCs w:val="20"/>
                <w:lang w:val="kk-KZ"/>
              </w:rPr>
              <w:t xml:space="preserve"> Заманауи технологияларды, оқыту әдіс-тәсілдерін қолдану.</w:t>
            </w:r>
          </w:p>
        </w:tc>
      </w:tr>
      <w:tr w14:paraId="5A0B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3"/>
            <w:vMerge w:val="continue"/>
            <w:shd w:val="clear" w:color="auto" w:fill="auto"/>
          </w:tcPr>
          <w:p w14:paraId="0F257140">
            <w:pPr>
              <w:jc w:val="both"/>
              <w:rPr>
                <w:b/>
                <w:sz w:val="20"/>
                <w:szCs w:val="20"/>
                <w:lang w:val="kk-KZ"/>
              </w:rPr>
            </w:pPr>
          </w:p>
        </w:tc>
        <w:tc>
          <w:tcPr>
            <w:tcW w:w="4110" w:type="dxa"/>
            <w:gridSpan w:val="3"/>
            <w:vMerge w:val="restart"/>
            <w:shd w:val="clear" w:color="auto" w:fill="auto"/>
          </w:tcPr>
          <w:p w14:paraId="0177A06E">
            <w:pPr>
              <w:jc w:val="both"/>
              <w:rPr>
                <w:sz w:val="20"/>
                <w:szCs w:val="20"/>
                <w:lang w:val="kk-KZ"/>
              </w:rPr>
            </w:pPr>
            <w:r>
              <w:rPr>
                <w:b/>
                <w:sz w:val="20"/>
                <w:szCs w:val="20"/>
                <w:lang w:val="kk-KZ"/>
              </w:rPr>
              <w:t>ОН 2.</w:t>
            </w:r>
            <w:r>
              <w:rPr>
                <w:sz w:val="20"/>
                <w:szCs w:val="20"/>
                <w:lang w:val="kk-KZ"/>
              </w:rPr>
              <w:t xml:space="preserve">  Әдебиетті оқыту әдістемесінің әдіснамалық-теориялық негіздерін біледі және түсінеді.</w:t>
            </w:r>
          </w:p>
          <w:p w14:paraId="19CF5C8D">
            <w:pPr>
              <w:jc w:val="both"/>
              <w:rPr>
                <w:sz w:val="20"/>
                <w:szCs w:val="20"/>
                <w:lang w:val="kk-KZ" w:eastAsia="ar-SA"/>
              </w:rPr>
            </w:pPr>
          </w:p>
        </w:tc>
        <w:tc>
          <w:tcPr>
            <w:tcW w:w="3969" w:type="dxa"/>
            <w:gridSpan w:val="2"/>
            <w:shd w:val="clear" w:color="auto" w:fill="auto"/>
          </w:tcPr>
          <w:p w14:paraId="54DE2610">
            <w:pPr>
              <w:tabs>
                <w:tab w:val="left" w:pos="4680"/>
              </w:tabs>
              <w:jc w:val="both"/>
              <w:rPr>
                <w:sz w:val="20"/>
                <w:szCs w:val="20"/>
                <w:lang w:val="kk-KZ"/>
              </w:rPr>
            </w:pPr>
            <w:r>
              <w:rPr>
                <w:b/>
                <w:sz w:val="20"/>
                <w:szCs w:val="20"/>
                <w:lang w:val="kk-KZ"/>
              </w:rPr>
              <w:t>ЖИ 2.1</w:t>
            </w:r>
            <w:r>
              <w:rPr>
                <w:sz w:val="20"/>
                <w:szCs w:val="20"/>
                <w:lang w:val="kk-KZ"/>
              </w:rPr>
              <w:t xml:space="preserve"> Танымдық, </w:t>
            </w:r>
            <w:r>
              <w:rPr>
                <w:rStyle w:val="14"/>
                <w:sz w:val="20"/>
                <w:lang w:val="kk-KZ"/>
              </w:rPr>
              <w:t xml:space="preserve">ақпараттық, зияткерлік, </w:t>
            </w:r>
            <w:r>
              <w:rPr>
                <w:sz w:val="20"/>
                <w:szCs w:val="20"/>
                <w:lang w:val="kk-KZ"/>
              </w:rPr>
              <w:t>стратегиялық, әлеуметтік-лингвистикалық, мәдени құзіреттіліктері қалыптастыру.</w:t>
            </w:r>
          </w:p>
          <w:p w14:paraId="25660491">
            <w:pPr>
              <w:jc w:val="both"/>
              <w:rPr>
                <w:sz w:val="20"/>
                <w:szCs w:val="20"/>
                <w:lang w:val="kk-KZ"/>
              </w:rPr>
            </w:pPr>
            <w:r>
              <w:rPr>
                <w:b/>
                <w:sz w:val="20"/>
                <w:szCs w:val="20"/>
                <w:lang w:val="kk-KZ"/>
              </w:rPr>
              <w:t xml:space="preserve"> </w:t>
            </w:r>
          </w:p>
        </w:tc>
      </w:tr>
      <w:tr w14:paraId="443E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3"/>
            <w:vMerge w:val="continue"/>
            <w:shd w:val="clear" w:color="auto" w:fill="auto"/>
          </w:tcPr>
          <w:p w14:paraId="0E6543AA">
            <w:pPr>
              <w:jc w:val="both"/>
              <w:rPr>
                <w:b/>
                <w:sz w:val="20"/>
                <w:szCs w:val="20"/>
                <w:lang w:val="kk-KZ"/>
              </w:rPr>
            </w:pPr>
          </w:p>
        </w:tc>
        <w:tc>
          <w:tcPr>
            <w:tcW w:w="4110" w:type="dxa"/>
            <w:gridSpan w:val="3"/>
            <w:vMerge w:val="continue"/>
            <w:shd w:val="clear" w:color="auto" w:fill="auto"/>
          </w:tcPr>
          <w:p w14:paraId="6C01BF3A">
            <w:pPr>
              <w:jc w:val="both"/>
              <w:rPr>
                <w:sz w:val="20"/>
                <w:szCs w:val="20"/>
                <w:lang w:val="kk-KZ" w:eastAsia="ar-SA"/>
              </w:rPr>
            </w:pPr>
          </w:p>
        </w:tc>
        <w:tc>
          <w:tcPr>
            <w:tcW w:w="3969" w:type="dxa"/>
            <w:gridSpan w:val="2"/>
            <w:shd w:val="clear" w:color="auto" w:fill="auto"/>
          </w:tcPr>
          <w:p w14:paraId="5FCF0EC5">
            <w:pPr>
              <w:jc w:val="both"/>
              <w:rPr>
                <w:sz w:val="20"/>
                <w:szCs w:val="20"/>
                <w:lang w:val="kk-KZ"/>
              </w:rPr>
            </w:pPr>
            <w:r>
              <w:rPr>
                <w:b/>
                <w:sz w:val="20"/>
                <w:szCs w:val="20"/>
                <w:lang w:val="kk-KZ"/>
              </w:rPr>
              <w:t>ЖИ 2.2</w:t>
            </w:r>
            <w:r>
              <w:rPr>
                <w:sz w:val="20"/>
                <w:szCs w:val="20"/>
                <w:lang w:val="kk-KZ"/>
              </w:rPr>
              <w:t xml:space="preserve"> Әдебиетті оқытудың озық педагогикалық тәжірибелері  мен әдіс-тәсілдерін қолдану.</w:t>
            </w:r>
          </w:p>
        </w:tc>
      </w:tr>
      <w:tr w14:paraId="71B3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3"/>
            <w:vMerge w:val="continue"/>
            <w:shd w:val="clear" w:color="auto" w:fill="auto"/>
          </w:tcPr>
          <w:p w14:paraId="71935CB7">
            <w:pPr>
              <w:jc w:val="both"/>
              <w:rPr>
                <w:b/>
                <w:sz w:val="20"/>
                <w:szCs w:val="20"/>
                <w:lang w:val="kk-KZ"/>
              </w:rPr>
            </w:pPr>
          </w:p>
        </w:tc>
        <w:tc>
          <w:tcPr>
            <w:tcW w:w="4110" w:type="dxa"/>
            <w:gridSpan w:val="3"/>
            <w:vMerge w:val="continue"/>
            <w:shd w:val="clear" w:color="auto" w:fill="auto"/>
          </w:tcPr>
          <w:p w14:paraId="11F81A90">
            <w:pPr>
              <w:jc w:val="both"/>
              <w:rPr>
                <w:sz w:val="20"/>
                <w:szCs w:val="20"/>
                <w:lang w:val="kk-KZ" w:eastAsia="ar-SA"/>
              </w:rPr>
            </w:pPr>
          </w:p>
        </w:tc>
        <w:tc>
          <w:tcPr>
            <w:tcW w:w="3969" w:type="dxa"/>
            <w:gridSpan w:val="2"/>
            <w:shd w:val="clear" w:color="auto" w:fill="auto"/>
          </w:tcPr>
          <w:p w14:paraId="74813836">
            <w:pPr>
              <w:pStyle w:val="44"/>
              <w:tabs>
                <w:tab w:val="left" w:pos="303"/>
              </w:tabs>
              <w:ind w:left="0" w:right="95"/>
              <w:rPr>
                <w:sz w:val="20"/>
                <w:szCs w:val="20"/>
              </w:rPr>
            </w:pPr>
            <w:r>
              <w:rPr>
                <w:b/>
                <w:sz w:val="20"/>
                <w:szCs w:val="20"/>
              </w:rPr>
              <w:t>ЖИ 2.3</w:t>
            </w:r>
            <w:r>
              <w:rPr>
                <w:sz w:val="20"/>
                <w:szCs w:val="20"/>
              </w:rPr>
              <w:t xml:space="preserve"> </w:t>
            </w:r>
            <w:r>
              <w:rPr>
                <w:color w:val="000000" w:themeColor="text1"/>
                <w:w w:val="95"/>
                <w:sz w:val="20"/>
                <w:szCs w:val="20"/>
                <w14:textFill>
                  <w14:solidFill>
                    <w14:schemeClr w14:val="tx1"/>
                  </w14:solidFill>
                </w14:textFill>
              </w:rPr>
              <w:t xml:space="preserve">Әдебиеттанудағы әдіс-тәсілдер жүйесін айқындау. </w:t>
            </w:r>
          </w:p>
        </w:tc>
      </w:tr>
      <w:tr w14:paraId="52F1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3"/>
            <w:vMerge w:val="continue"/>
            <w:shd w:val="clear" w:color="auto" w:fill="auto"/>
          </w:tcPr>
          <w:p w14:paraId="4876EF10">
            <w:pPr>
              <w:jc w:val="both"/>
              <w:rPr>
                <w:b/>
                <w:sz w:val="20"/>
                <w:szCs w:val="20"/>
                <w:lang w:val="kk-KZ"/>
              </w:rPr>
            </w:pPr>
          </w:p>
        </w:tc>
        <w:tc>
          <w:tcPr>
            <w:tcW w:w="4110" w:type="dxa"/>
            <w:gridSpan w:val="3"/>
            <w:vMerge w:val="restart"/>
            <w:shd w:val="clear" w:color="auto" w:fill="auto"/>
          </w:tcPr>
          <w:p w14:paraId="0941099E">
            <w:pPr>
              <w:tabs>
                <w:tab w:val="left" w:pos="4680"/>
              </w:tabs>
              <w:jc w:val="both"/>
              <w:rPr>
                <w:sz w:val="20"/>
                <w:szCs w:val="20"/>
                <w:lang w:val="kk-KZ"/>
              </w:rPr>
            </w:pPr>
            <w:r>
              <w:rPr>
                <w:b/>
                <w:sz w:val="20"/>
                <w:szCs w:val="20"/>
                <w:lang w:val="kk-KZ"/>
              </w:rPr>
              <w:t>ОН 3.</w:t>
            </w:r>
            <w:r>
              <w:rPr>
                <w:sz w:val="20"/>
                <w:szCs w:val="20"/>
                <w:lang w:val="kk-KZ"/>
              </w:rPr>
              <w:t xml:space="preserve"> Пән бойынша базалық-нормативтік құжаттар мен оқулықтарды, оқу-әдістемелік кешендерді талдап, тануға үйренеді.</w:t>
            </w:r>
          </w:p>
          <w:p w14:paraId="5E0D5D84">
            <w:pPr>
              <w:jc w:val="both"/>
              <w:rPr>
                <w:sz w:val="20"/>
                <w:szCs w:val="20"/>
                <w:lang w:val="kk-KZ" w:eastAsia="ar-SA"/>
              </w:rPr>
            </w:pPr>
          </w:p>
        </w:tc>
        <w:tc>
          <w:tcPr>
            <w:tcW w:w="3969" w:type="dxa"/>
            <w:gridSpan w:val="2"/>
            <w:shd w:val="clear" w:color="auto" w:fill="auto"/>
          </w:tcPr>
          <w:p w14:paraId="306C7DA4">
            <w:pPr>
              <w:jc w:val="both"/>
              <w:rPr>
                <w:b/>
                <w:sz w:val="20"/>
                <w:szCs w:val="20"/>
                <w:lang w:val="kk-KZ"/>
              </w:rPr>
            </w:pPr>
            <w:r>
              <w:rPr>
                <w:b/>
                <w:sz w:val="20"/>
                <w:szCs w:val="20"/>
                <w:lang w:val="kk-KZ"/>
              </w:rPr>
              <w:t>ЖИ 3.1</w:t>
            </w:r>
            <w:r>
              <w:rPr>
                <w:sz w:val="20"/>
                <w:szCs w:val="20"/>
                <w:lang w:val="kk-KZ"/>
              </w:rPr>
              <w:t xml:space="preserve"> </w:t>
            </w:r>
            <w:r>
              <w:rPr>
                <w:color w:val="000000" w:themeColor="text1"/>
                <w:sz w:val="20"/>
                <w:szCs w:val="20"/>
                <w:lang w:val="kk-KZ"/>
                <w14:textFill>
                  <w14:solidFill>
                    <w14:schemeClr w14:val="tx1"/>
                  </w14:solidFill>
                </w14:textFill>
              </w:rPr>
              <w:t>Педагогикалық инновациялық технологияларға сипаттама жасау.</w:t>
            </w:r>
          </w:p>
        </w:tc>
      </w:tr>
      <w:tr w14:paraId="2709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3"/>
            <w:vMerge w:val="continue"/>
            <w:shd w:val="clear" w:color="auto" w:fill="auto"/>
          </w:tcPr>
          <w:p w14:paraId="6F174848">
            <w:pPr>
              <w:jc w:val="both"/>
              <w:rPr>
                <w:b/>
                <w:sz w:val="20"/>
                <w:szCs w:val="20"/>
                <w:lang w:val="kk-KZ"/>
              </w:rPr>
            </w:pPr>
          </w:p>
        </w:tc>
        <w:tc>
          <w:tcPr>
            <w:tcW w:w="4110" w:type="dxa"/>
            <w:gridSpan w:val="3"/>
            <w:vMerge w:val="continue"/>
            <w:shd w:val="clear" w:color="auto" w:fill="auto"/>
          </w:tcPr>
          <w:p w14:paraId="3A4C2C3B">
            <w:pPr>
              <w:jc w:val="both"/>
              <w:rPr>
                <w:sz w:val="20"/>
                <w:szCs w:val="20"/>
                <w:lang w:val="kk-KZ" w:eastAsia="ar-SA"/>
              </w:rPr>
            </w:pPr>
          </w:p>
        </w:tc>
        <w:tc>
          <w:tcPr>
            <w:tcW w:w="3969" w:type="dxa"/>
            <w:gridSpan w:val="2"/>
            <w:shd w:val="clear" w:color="auto" w:fill="auto"/>
          </w:tcPr>
          <w:p w14:paraId="206A81DF">
            <w:pPr>
              <w:pStyle w:val="44"/>
              <w:tabs>
                <w:tab w:val="left" w:pos="303"/>
              </w:tabs>
              <w:ind w:left="0"/>
              <w:rPr>
                <w:b/>
                <w:sz w:val="20"/>
                <w:szCs w:val="20"/>
              </w:rPr>
            </w:pPr>
            <w:r>
              <w:rPr>
                <w:b/>
                <w:sz w:val="20"/>
                <w:szCs w:val="20"/>
              </w:rPr>
              <w:t xml:space="preserve">ЖИ 3.2 </w:t>
            </w:r>
            <w:r>
              <w:rPr>
                <w:sz w:val="20"/>
                <w:szCs w:val="20"/>
              </w:rPr>
              <w:t>Әдебиетті оқыту әдістемесін ғылыми тұрғыдан зерттеп-тану қабілеттерін дамыту</w:t>
            </w:r>
            <w:r>
              <w:rPr>
                <w:color w:val="212121"/>
                <w:sz w:val="20"/>
                <w:szCs w:val="20"/>
              </w:rPr>
              <w:t xml:space="preserve">. </w:t>
            </w:r>
          </w:p>
        </w:tc>
      </w:tr>
      <w:tr w14:paraId="6426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3"/>
            <w:vMerge w:val="continue"/>
            <w:shd w:val="clear" w:color="auto" w:fill="auto"/>
          </w:tcPr>
          <w:p w14:paraId="61276274">
            <w:pPr>
              <w:jc w:val="both"/>
              <w:rPr>
                <w:b/>
                <w:sz w:val="20"/>
                <w:szCs w:val="20"/>
                <w:lang w:val="kk-KZ"/>
              </w:rPr>
            </w:pPr>
          </w:p>
        </w:tc>
        <w:tc>
          <w:tcPr>
            <w:tcW w:w="4110" w:type="dxa"/>
            <w:gridSpan w:val="3"/>
            <w:vMerge w:val="continue"/>
            <w:shd w:val="clear" w:color="auto" w:fill="auto"/>
          </w:tcPr>
          <w:p w14:paraId="1E193AF6">
            <w:pPr>
              <w:jc w:val="both"/>
              <w:rPr>
                <w:sz w:val="20"/>
                <w:szCs w:val="20"/>
                <w:lang w:val="kk-KZ" w:eastAsia="ar-SA"/>
              </w:rPr>
            </w:pPr>
          </w:p>
        </w:tc>
        <w:tc>
          <w:tcPr>
            <w:tcW w:w="3969" w:type="dxa"/>
            <w:gridSpan w:val="2"/>
            <w:shd w:val="clear" w:color="auto" w:fill="auto"/>
          </w:tcPr>
          <w:p w14:paraId="43F0F674">
            <w:pPr>
              <w:jc w:val="both"/>
              <w:rPr>
                <w:b/>
                <w:sz w:val="20"/>
                <w:szCs w:val="20"/>
                <w:lang w:val="kk-KZ"/>
              </w:rPr>
            </w:pPr>
            <w:r>
              <w:rPr>
                <w:b/>
                <w:sz w:val="20"/>
                <w:szCs w:val="20"/>
                <w:lang w:val="kk-KZ"/>
              </w:rPr>
              <w:t xml:space="preserve">ЖИ 3.3 </w:t>
            </w:r>
            <w:r>
              <w:rPr>
                <w:sz w:val="20"/>
                <w:szCs w:val="20"/>
                <w:lang w:val="kk-KZ"/>
              </w:rPr>
              <w:t>Кәсіби қызметтегі ақпаратты түсіндіру. Жүйелеу, салыстыру, шолу, бейнелеу әдістері т.б.</w:t>
            </w:r>
          </w:p>
        </w:tc>
      </w:tr>
      <w:tr w14:paraId="16F1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3"/>
            <w:vMerge w:val="continue"/>
            <w:shd w:val="clear" w:color="auto" w:fill="auto"/>
          </w:tcPr>
          <w:p w14:paraId="68321230">
            <w:pPr>
              <w:jc w:val="both"/>
              <w:rPr>
                <w:b/>
                <w:sz w:val="20"/>
                <w:szCs w:val="20"/>
                <w:lang w:val="kk-KZ"/>
              </w:rPr>
            </w:pPr>
          </w:p>
        </w:tc>
        <w:tc>
          <w:tcPr>
            <w:tcW w:w="4110" w:type="dxa"/>
            <w:gridSpan w:val="3"/>
            <w:vMerge w:val="restart"/>
            <w:shd w:val="clear" w:color="auto" w:fill="auto"/>
          </w:tcPr>
          <w:p w14:paraId="58F08B22">
            <w:pPr>
              <w:pStyle w:val="44"/>
              <w:ind w:left="0" w:right="96"/>
              <w:jc w:val="both"/>
              <w:rPr>
                <w:b/>
                <w:sz w:val="20"/>
                <w:szCs w:val="20"/>
                <w:lang w:eastAsia="ar-SA"/>
              </w:rPr>
            </w:pPr>
            <w:r>
              <w:rPr>
                <w:b/>
                <w:sz w:val="20"/>
                <w:szCs w:val="20"/>
              </w:rPr>
              <w:t>ОН 4.</w:t>
            </w:r>
            <w:r>
              <w:rPr>
                <w:sz w:val="20"/>
                <w:szCs w:val="20"/>
              </w:rPr>
              <w:t xml:space="preserve"> Жаңартылған білім бағдарламасын оқыту үрдісінде басшылыққа алып, пайдалануға және өз беттерінше әлемдік педагогика ғылымдағы жаңа әдістемелерді меңгереді.</w:t>
            </w:r>
          </w:p>
        </w:tc>
        <w:tc>
          <w:tcPr>
            <w:tcW w:w="3969" w:type="dxa"/>
            <w:gridSpan w:val="2"/>
            <w:shd w:val="clear" w:color="auto" w:fill="auto"/>
          </w:tcPr>
          <w:p w14:paraId="1DEB5413">
            <w:pPr>
              <w:rPr>
                <w:bCs/>
                <w:sz w:val="20"/>
                <w:szCs w:val="20"/>
                <w:lang w:val="kk-KZ"/>
              </w:rPr>
            </w:pPr>
            <w:r>
              <w:rPr>
                <w:b/>
                <w:bCs/>
                <w:sz w:val="20"/>
                <w:szCs w:val="20"/>
                <w:lang w:val="kk-KZ"/>
              </w:rPr>
              <w:t>ЖИ 4.1</w:t>
            </w:r>
            <w:r>
              <w:rPr>
                <w:color w:val="000000"/>
                <w:sz w:val="20"/>
                <w:szCs w:val="20"/>
                <w:lang w:val="kk-KZ"/>
              </w:rPr>
              <w:t xml:space="preserve"> </w:t>
            </w:r>
            <w:r>
              <w:rPr>
                <w:sz w:val="20"/>
                <w:szCs w:val="20"/>
                <w:lang w:val="kk-KZ"/>
              </w:rPr>
              <w:t>Оқу үдерісінде бағдарлама мазмұнын жасауға қажетті материалдарды білу</w:t>
            </w:r>
            <w:r>
              <w:rPr>
                <w:color w:val="000000"/>
                <w:sz w:val="20"/>
                <w:szCs w:val="20"/>
                <w:lang w:val="kk-KZ"/>
              </w:rPr>
              <w:t xml:space="preserve">. </w:t>
            </w:r>
          </w:p>
        </w:tc>
      </w:tr>
      <w:tr w14:paraId="1EF0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3"/>
            <w:vMerge w:val="continue"/>
            <w:shd w:val="clear" w:color="auto" w:fill="auto"/>
          </w:tcPr>
          <w:p w14:paraId="0AFE61C7">
            <w:pPr>
              <w:jc w:val="both"/>
              <w:rPr>
                <w:b/>
                <w:sz w:val="20"/>
                <w:szCs w:val="20"/>
                <w:lang w:val="kk-KZ"/>
              </w:rPr>
            </w:pPr>
          </w:p>
        </w:tc>
        <w:tc>
          <w:tcPr>
            <w:tcW w:w="4110" w:type="dxa"/>
            <w:gridSpan w:val="3"/>
            <w:vMerge w:val="continue"/>
            <w:shd w:val="clear" w:color="auto" w:fill="auto"/>
          </w:tcPr>
          <w:p w14:paraId="771D0466">
            <w:pPr>
              <w:jc w:val="both"/>
              <w:rPr>
                <w:b/>
                <w:sz w:val="20"/>
                <w:szCs w:val="20"/>
                <w:lang w:val="kk-KZ" w:eastAsia="ar-SA"/>
              </w:rPr>
            </w:pPr>
          </w:p>
        </w:tc>
        <w:tc>
          <w:tcPr>
            <w:tcW w:w="3969" w:type="dxa"/>
            <w:gridSpan w:val="2"/>
            <w:shd w:val="clear" w:color="auto" w:fill="auto"/>
          </w:tcPr>
          <w:p w14:paraId="341139EC">
            <w:pPr>
              <w:rPr>
                <w:color w:val="000000"/>
                <w:sz w:val="20"/>
                <w:szCs w:val="20"/>
                <w:lang w:val="kk-KZ"/>
              </w:rPr>
            </w:pPr>
            <w:r>
              <w:rPr>
                <w:b/>
                <w:bCs/>
                <w:sz w:val="20"/>
                <w:szCs w:val="20"/>
                <w:lang w:val="kk-KZ"/>
              </w:rPr>
              <w:t xml:space="preserve">ЖИ4.2 </w:t>
            </w:r>
            <w:r>
              <w:rPr>
                <w:sz w:val="20"/>
                <w:szCs w:val="20"/>
                <w:lang w:val="kk-KZ"/>
              </w:rPr>
              <w:t>Әдебиетті оқытудың озық педагогикалық тәжірибелері  мен әдіс-тәсілдерін практикада пайдалану.</w:t>
            </w:r>
          </w:p>
        </w:tc>
      </w:tr>
      <w:tr w14:paraId="291B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3"/>
            <w:vMerge w:val="continue"/>
            <w:shd w:val="clear" w:color="auto" w:fill="auto"/>
          </w:tcPr>
          <w:p w14:paraId="0CB67BAD">
            <w:pPr>
              <w:jc w:val="both"/>
              <w:rPr>
                <w:b/>
                <w:sz w:val="20"/>
                <w:szCs w:val="20"/>
                <w:lang w:val="kk-KZ"/>
              </w:rPr>
            </w:pPr>
          </w:p>
        </w:tc>
        <w:tc>
          <w:tcPr>
            <w:tcW w:w="4110" w:type="dxa"/>
            <w:gridSpan w:val="3"/>
            <w:vMerge w:val="continue"/>
            <w:shd w:val="clear" w:color="auto" w:fill="auto"/>
          </w:tcPr>
          <w:p w14:paraId="5B46CEA7">
            <w:pPr>
              <w:jc w:val="both"/>
              <w:rPr>
                <w:b/>
                <w:sz w:val="20"/>
                <w:szCs w:val="20"/>
                <w:lang w:val="kk-KZ" w:eastAsia="ar-SA"/>
              </w:rPr>
            </w:pPr>
          </w:p>
        </w:tc>
        <w:tc>
          <w:tcPr>
            <w:tcW w:w="3969" w:type="dxa"/>
            <w:gridSpan w:val="2"/>
            <w:shd w:val="clear" w:color="auto" w:fill="auto"/>
          </w:tcPr>
          <w:p w14:paraId="01AFF7E1">
            <w:pPr>
              <w:pStyle w:val="44"/>
              <w:tabs>
                <w:tab w:val="left" w:pos="303"/>
              </w:tabs>
              <w:ind w:left="0"/>
              <w:rPr>
                <w:bCs/>
                <w:sz w:val="20"/>
                <w:szCs w:val="20"/>
              </w:rPr>
            </w:pPr>
            <w:r>
              <w:rPr>
                <w:b/>
                <w:bCs/>
                <w:sz w:val="20"/>
                <w:szCs w:val="20"/>
              </w:rPr>
              <w:t xml:space="preserve">ЖИ 4.3 </w:t>
            </w:r>
            <w:r>
              <w:rPr>
                <w:sz w:val="20"/>
                <w:szCs w:val="20"/>
              </w:rPr>
              <w:t>ЖОО-да әдебиетті оқытуға қажетті әдістемелік, теориялық, тәжірибелік ұғым-түсініктерді білу, түсіну.</w:t>
            </w:r>
          </w:p>
        </w:tc>
      </w:tr>
      <w:tr w14:paraId="1FCF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3"/>
            <w:vMerge w:val="continue"/>
            <w:shd w:val="clear" w:color="auto" w:fill="auto"/>
          </w:tcPr>
          <w:p w14:paraId="579372C9">
            <w:pPr>
              <w:jc w:val="both"/>
              <w:rPr>
                <w:b/>
                <w:sz w:val="20"/>
                <w:szCs w:val="20"/>
                <w:lang w:val="kk-KZ"/>
              </w:rPr>
            </w:pPr>
          </w:p>
        </w:tc>
        <w:tc>
          <w:tcPr>
            <w:tcW w:w="4110" w:type="dxa"/>
            <w:gridSpan w:val="3"/>
            <w:vMerge w:val="restart"/>
            <w:shd w:val="clear" w:color="auto" w:fill="auto"/>
          </w:tcPr>
          <w:p w14:paraId="14FB4F58">
            <w:pPr>
              <w:jc w:val="both"/>
              <w:rPr>
                <w:b/>
                <w:sz w:val="20"/>
                <w:szCs w:val="20"/>
                <w:lang w:val="kk-KZ" w:eastAsia="ja-JP"/>
              </w:rPr>
            </w:pPr>
            <w:r>
              <w:rPr>
                <w:b/>
                <w:sz w:val="20"/>
                <w:szCs w:val="20"/>
                <w:lang w:val="kk-KZ" w:eastAsia="ar-SA"/>
              </w:rPr>
              <w:t>ОН 5.</w:t>
            </w:r>
            <w:r>
              <w:rPr>
                <w:sz w:val="20"/>
                <w:szCs w:val="20"/>
                <w:lang w:val="kk-KZ"/>
              </w:rPr>
              <w:tab/>
            </w:r>
            <w:r>
              <w:rPr>
                <w:sz w:val="20"/>
                <w:szCs w:val="20"/>
                <w:lang w:val="kk-KZ"/>
              </w:rPr>
              <w:t>Әдебиетті оқытуда заманауи технологияларды, оқыту әдіс-тәсілдерін қолданады.</w:t>
            </w:r>
          </w:p>
          <w:p w14:paraId="2468231B">
            <w:pPr>
              <w:ind w:firstLine="708"/>
              <w:jc w:val="both"/>
              <w:rPr>
                <w:b/>
                <w:sz w:val="20"/>
                <w:szCs w:val="20"/>
                <w:lang w:val="kk-KZ" w:eastAsia="ar-SA"/>
              </w:rPr>
            </w:pPr>
          </w:p>
        </w:tc>
        <w:tc>
          <w:tcPr>
            <w:tcW w:w="3969" w:type="dxa"/>
            <w:gridSpan w:val="2"/>
            <w:shd w:val="clear" w:color="auto" w:fill="auto"/>
          </w:tcPr>
          <w:p w14:paraId="6FD155D5">
            <w:pPr>
              <w:jc w:val="both"/>
              <w:rPr>
                <w:color w:val="000000" w:themeColor="text1"/>
                <w:sz w:val="20"/>
                <w:szCs w:val="20"/>
                <w:lang w:val="kk-KZ"/>
                <w14:textFill>
                  <w14:solidFill>
                    <w14:schemeClr w14:val="tx1"/>
                  </w14:solidFill>
                </w14:textFill>
              </w:rPr>
            </w:pPr>
            <w:r>
              <w:rPr>
                <w:b/>
                <w:bCs/>
                <w:sz w:val="20"/>
                <w:szCs w:val="20"/>
                <w:lang w:val="kk-KZ"/>
              </w:rPr>
              <w:t xml:space="preserve">ЖИ 5. </w:t>
            </w:r>
            <w:r>
              <w:rPr>
                <w:color w:val="000000" w:themeColor="text1"/>
                <w:w w:val="95"/>
                <w:sz w:val="20"/>
                <w:szCs w:val="20"/>
                <w:lang w:val="kk-KZ"/>
                <w14:textFill>
                  <w14:solidFill>
                    <w14:schemeClr w14:val="tx1"/>
                  </w14:solidFill>
                </w14:textFill>
              </w:rPr>
              <w:t xml:space="preserve">Әдебиеттанудағы </w:t>
            </w:r>
            <w:r>
              <w:rPr>
                <w:color w:val="000000" w:themeColor="text1"/>
                <w:sz w:val="20"/>
                <w:szCs w:val="20"/>
                <w:lang w:val="kk-KZ"/>
                <w14:textFill>
                  <w14:solidFill>
                    <w14:schemeClr w14:val="tx1"/>
                  </w14:solidFill>
                </w14:textFill>
              </w:rPr>
              <w:t>методологиялық</w:t>
            </w:r>
          </w:p>
          <w:p w14:paraId="37141A1E">
            <w:pPr>
              <w:pStyle w:val="44"/>
              <w:ind w:left="0" w:right="96"/>
              <w:jc w:val="both"/>
              <w:rPr>
                <w:bCs/>
                <w:sz w:val="20"/>
                <w:szCs w:val="20"/>
              </w:rPr>
            </w:pPr>
            <w:r>
              <w:rPr>
                <w:color w:val="000000" w:themeColor="text1"/>
                <w:sz w:val="20"/>
                <w:szCs w:val="20"/>
                <w14:textFill>
                  <w14:solidFill>
                    <w14:schemeClr w14:val="tx1"/>
                  </w14:solidFill>
                </w14:textFill>
              </w:rPr>
              <w:t>мектептер тарихы мен олардың жеке зертеу әдістеріне презентация жасау.</w:t>
            </w:r>
          </w:p>
        </w:tc>
      </w:tr>
      <w:tr w14:paraId="6CC3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3"/>
            <w:vMerge w:val="continue"/>
            <w:shd w:val="clear" w:color="auto" w:fill="auto"/>
          </w:tcPr>
          <w:p w14:paraId="179D9D55">
            <w:pPr>
              <w:jc w:val="both"/>
              <w:rPr>
                <w:b/>
                <w:sz w:val="20"/>
                <w:szCs w:val="20"/>
                <w:lang w:val="kk-KZ"/>
              </w:rPr>
            </w:pPr>
          </w:p>
        </w:tc>
        <w:tc>
          <w:tcPr>
            <w:tcW w:w="4110" w:type="dxa"/>
            <w:gridSpan w:val="3"/>
            <w:vMerge w:val="continue"/>
            <w:shd w:val="clear" w:color="auto" w:fill="auto"/>
          </w:tcPr>
          <w:p w14:paraId="6D37622E">
            <w:pPr>
              <w:jc w:val="both"/>
              <w:rPr>
                <w:b/>
                <w:sz w:val="20"/>
                <w:szCs w:val="20"/>
                <w:lang w:val="kk-KZ" w:eastAsia="ar-SA"/>
              </w:rPr>
            </w:pPr>
          </w:p>
        </w:tc>
        <w:tc>
          <w:tcPr>
            <w:tcW w:w="3969" w:type="dxa"/>
            <w:gridSpan w:val="2"/>
            <w:shd w:val="clear" w:color="auto" w:fill="auto"/>
          </w:tcPr>
          <w:p w14:paraId="0F30877A">
            <w:pPr>
              <w:jc w:val="both"/>
              <w:rPr>
                <w:b/>
                <w:bCs/>
                <w:sz w:val="20"/>
                <w:szCs w:val="20"/>
                <w:lang w:val="kk-KZ"/>
              </w:rPr>
            </w:pPr>
            <w:r>
              <w:rPr>
                <w:b/>
                <w:bCs/>
                <w:sz w:val="20"/>
                <w:szCs w:val="20"/>
                <w:lang w:val="kk-KZ"/>
              </w:rPr>
              <w:t xml:space="preserve">ЖИ 5.2 </w:t>
            </w:r>
            <w:r>
              <w:rPr>
                <w:bCs/>
                <w:sz w:val="20"/>
                <w:szCs w:val="20"/>
                <w:lang w:val="kk-KZ"/>
              </w:rPr>
              <w:t>Ғылым немесе білім міндеттеріне қол жеткізу үшін тиімді технологияларды таңдау.</w:t>
            </w:r>
          </w:p>
        </w:tc>
      </w:tr>
      <w:tr w14:paraId="2D102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3"/>
            <w:vMerge w:val="continue"/>
            <w:shd w:val="clear" w:color="auto" w:fill="auto"/>
          </w:tcPr>
          <w:p w14:paraId="73F4E503">
            <w:pPr>
              <w:jc w:val="both"/>
              <w:rPr>
                <w:b/>
                <w:sz w:val="20"/>
                <w:szCs w:val="20"/>
                <w:lang w:val="kk-KZ"/>
              </w:rPr>
            </w:pPr>
          </w:p>
        </w:tc>
        <w:tc>
          <w:tcPr>
            <w:tcW w:w="4110" w:type="dxa"/>
            <w:gridSpan w:val="3"/>
            <w:vMerge w:val="continue"/>
            <w:shd w:val="clear" w:color="auto" w:fill="auto"/>
          </w:tcPr>
          <w:p w14:paraId="51604792">
            <w:pPr>
              <w:jc w:val="both"/>
              <w:rPr>
                <w:b/>
                <w:sz w:val="20"/>
                <w:szCs w:val="20"/>
                <w:lang w:val="kk-KZ" w:eastAsia="ar-SA"/>
              </w:rPr>
            </w:pPr>
          </w:p>
        </w:tc>
        <w:tc>
          <w:tcPr>
            <w:tcW w:w="3969" w:type="dxa"/>
            <w:gridSpan w:val="2"/>
            <w:shd w:val="clear" w:color="auto" w:fill="auto"/>
          </w:tcPr>
          <w:p w14:paraId="3CD74F5A">
            <w:pPr>
              <w:pStyle w:val="44"/>
              <w:tabs>
                <w:tab w:val="left" w:pos="303"/>
              </w:tabs>
              <w:ind w:left="0"/>
              <w:rPr>
                <w:sz w:val="20"/>
                <w:szCs w:val="20"/>
              </w:rPr>
            </w:pPr>
            <w:r>
              <w:rPr>
                <w:b/>
                <w:bCs/>
                <w:sz w:val="20"/>
                <w:szCs w:val="20"/>
              </w:rPr>
              <w:t>ЖИ 5.3</w:t>
            </w:r>
            <w:r>
              <w:t xml:space="preserve"> </w:t>
            </w:r>
            <w:r>
              <w:rPr>
                <w:sz w:val="20"/>
                <w:szCs w:val="20"/>
              </w:rPr>
              <w:t xml:space="preserve">Алдыңғы қатарлы педагогикалық тәжірибелерді, дәстүрлі және жаңа әдістерді меңгеру, тәжірибе жүзінде қолдану. </w:t>
            </w:r>
          </w:p>
          <w:p w14:paraId="2E3E2092">
            <w:pPr>
              <w:pStyle w:val="44"/>
              <w:tabs>
                <w:tab w:val="left" w:pos="303"/>
              </w:tabs>
              <w:ind w:left="0"/>
              <w:rPr>
                <w:b/>
                <w:bCs/>
                <w:sz w:val="20"/>
                <w:szCs w:val="20"/>
              </w:rPr>
            </w:pPr>
            <w:r>
              <w:rPr>
                <w:color w:val="000000" w:themeColor="text1"/>
                <w:sz w:val="20"/>
                <w:szCs w:val="20"/>
                <w14:textFill>
                  <w14:solidFill>
                    <w14:schemeClr w14:val="tx1"/>
                  </w14:solidFill>
                </w14:textFill>
              </w:rPr>
              <w:t xml:space="preserve"> </w:t>
            </w:r>
          </w:p>
        </w:tc>
      </w:tr>
      <w:tr w14:paraId="48CB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411" w:type="dxa"/>
            <w:gridSpan w:val="3"/>
            <w:tcBorders>
              <w:top w:val="single" w:color="000000" w:sz="4" w:space="0"/>
              <w:left w:val="single" w:color="000000" w:sz="4" w:space="0"/>
              <w:bottom w:val="single" w:color="000000" w:sz="4" w:space="0"/>
              <w:right w:val="single" w:color="000000" w:sz="4" w:space="0"/>
            </w:tcBorders>
            <w:shd w:val="clear" w:color="auto" w:fill="auto"/>
          </w:tcPr>
          <w:p w14:paraId="5D46A596">
            <w:pPr>
              <w:autoSpaceDE w:val="0"/>
              <w:autoSpaceDN w:val="0"/>
              <w:adjustRightInd w:val="0"/>
              <w:rPr>
                <w:b/>
                <w:sz w:val="20"/>
                <w:szCs w:val="20"/>
                <w:lang w:val="kk-KZ"/>
              </w:rPr>
            </w:pPr>
            <w:r>
              <w:rPr>
                <w:b/>
                <w:sz w:val="20"/>
                <w:szCs w:val="20"/>
                <w:lang w:val="kk-KZ"/>
              </w:rPr>
              <w:t>Пререквизиттер мен постреквизиттер</w:t>
            </w:r>
          </w:p>
        </w:tc>
        <w:tc>
          <w:tcPr>
            <w:tcW w:w="8079" w:type="dxa"/>
            <w:gridSpan w:val="5"/>
            <w:tcBorders>
              <w:top w:val="single" w:color="000000" w:sz="4" w:space="0"/>
              <w:left w:val="single" w:color="000000" w:sz="4" w:space="0"/>
              <w:right w:val="single" w:color="000000" w:sz="4" w:space="0"/>
            </w:tcBorders>
            <w:shd w:val="clear" w:color="auto" w:fill="auto"/>
          </w:tcPr>
          <w:p w14:paraId="6CACC797">
            <w:pPr>
              <w:rPr>
                <w:sz w:val="20"/>
                <w:szCs w:val="20"/>
                <w:lang w:val="kk-KZ"/>
              </w:rPr>
            </w:pPr>
            <w:r>
              <w:rPr>
                <w:sz w:val="20"/>
                <w:szCs w:val="20"/>
                <w:lang w:val="kk-KZ"/>
              </w:rPr>
              <w:t xml:space="preserve">1. </w:t>
            </w:r>
            <w:r>
              <w:rPr>
                <w:color w:val="000000"/>
                <w:sz w:val="20"/>
                <w:szCs w:val="20"/>
                <w:lang w:val="kk-KZ" w:eastAsia="ja-JP"/>
              </w:rPr>
              <w:t>Қазақ әдебиетін оқыту әдістемесі</w:t>
            </w:r>
            <w:r>
              <w:rPr>
                <w:sz w:val="20"/>
                <w:szCs w:val="20"/>
                <w:lang w:val="kk-KZ"/>
              </w:rPr>
              <w:t xml:space="preserve"> 2 Қазақ фольклоры  3. Қазақ әдебиеттануының өзекті мәселелері                                                       </w:t>
            </w:r>
          </w:p>
        </w:tc>
      </w:tr>
      <w:tr w14:paraId="3C2A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3"/>
            <w:tcBorders>
              <w:top w:val="single" w:color="000000" w:sz="4" w:space="0"/>
              <w:left w:val="single" w:color="000000" w:sz="4" w:space="0"/>
              <w:bottom w:val="single" w:color="000000" w:sz="4" w:space="0"/>
              <w:right w:val="single" w:color="000000" w:sz="4" w:space="0"/>
            </w:tcBorders>
            <w:shd w:val="clear" w:color="auto" w:fill="auto"/>
          </w:tcPr>
          <w:p w14:paraId="7381001B">
            <w:pPr>
              <w:rPr>
                <w:b/>
                <w:sz w:val="20"/>
                <w:szCs w:val="20"/>
                <w:lang w:val="kk-KZ"/>
              </w:rPr>
            </w:pPr>
            <w:r>
              <w:rPr>
                <w:rStyle w:val="37"/>
                <w:b/>
                <w:bCs/>
                <w:sz w:val="20"/>
                <w:szCs w:val="20"/>
                <w:lang w:val="kk-KZ"/>
              </w:rPr>
              <w:t>Әдебиет және ресурстар</w:t>
            </w:r>
          </w:p>
        </w:tc>
        <w:tc>
          <w:tcPr>
            <w:tcW w:w="8079" w:type="dxa"/>
            <w:gridSpan w:val="5"/>
            <w:tcBorders>
              <w:top w:val="single" w:color="000000" w:sz="4" w:space="0"/>
              <w:left w:val="single" w:color="000000" w:sz="4" w:space="0"/>
              <w:bottom w:val="single" w:color="000000" w:sz="4" w:space="0"/>
              <w:right w:val="single" w:color="000000" w:sz="4" w:space="0"/>
            </w:tcBorders>
            <w:shd w:val="clear" w:color="auto" w:fill="auto"/>
          </w:tcPr>
          <w:p w14:paraId="3BA6C789">
            <w:pPr>
              <w:rPr>
                <w:b/>
                <w:sz w:val="20"/>
                <w:szCs w:val="20"/>
                <w:lang w:val="kk-KZ"/>
              </w:rPr>
            </w:pPr>
            <w:r>
              <w:rPr>
                <w:b/>
                <w:sz w:val="20"/>
                <w:szCs w:val="20"/>
                <w:lang w:val="kk-KZ"/>
              </w:rPr>
              <w:t>Әдебиет:</w:t>
            </w:r>
          </w:p>
          <w:p w14:paraId="55C60714">
            <w:pPr>
              <w:rPr>
                <w:b/>
                <w:sz w:val="20"/>
                <w:szCs w:val="20"/>
                <w:lang w:val="kk-KZ"/>
              </w:rPr>
            </w:pPr>
            <w:r>
              <w:rPr>
                <w:b/>
                <w:sz w:val="20"/>
                <w:szCs w:val="20"/>
                <w:lang w:val="kk-KZ"/>
              </w:rPr>
              <w:t>Негізгі:</w:t>
            </w:r>
          </w:p>
          <w:p w14:paraId="601661C3">
            <w:pPr>
              <w:pStyle w:val="20"/>
              <w:spacing w:after="0"/>
              <w:ind w:left="0"/>
              <w:jc w:val="both"/>
              <w:rPr>
                <w:sz w:val="20"/>
                <w:szCs w:val="20"/>
                <w:lang w:val="kk-KZ"/>
              </w:rPr>
            </w:pPr>
            <w:r>
              <w:rPr>
                <w:sz w:val="20"/>
                <w:szCs w:val="20"/>
                <w:lang w:val="kk-KZ"/>
              </w:rPr>
              <w:t xml:space="preserve">1. Майкл Райан, Джули Ривкин.  Әдебиет теориясы.  Антология  І, ІІ, ІІІ, ІҮ том </w:t>
            </w:r>
            <w:r>
              <w:rPr>
                <w:sz w:val="20"/>
                <w:szCs w:val="20"/>
                <w:lang w:val="ca-ES"/>
              </w:rPr>
              <w:t>–</w:t>
            </w:r>
            <w:r>
              <w:rPr>
                <w:sz w:val="20"/>
                <w:szCs w:val="20"/>
                <w:lang w:val="kk-KZ"/>
              </w:rPr>
              <w:t>Астана, 2019</w:t>
            </w:r>
          </w:p>
          <w:p w14:paraId="17F617A7">
            <w:pPr>
              <w:pStyle w:val="23"/>
              <w:widowControl/>
              <w:rPr>
                <w:sz w:val="20"/>
                <w:szCs w:val="20"/>
              </w:rPr>
            </w:pPr>
            <w:r>
              <w:rPr>
                <w:sz w:val="20"/>
                <w:szCs w:val="20"/>
              </w:rPr>
              <w:t xml:space="preserve">2. Жұмақаева Б.Д. Жыраулар поэзиясын оқыту. </w:t>
            </w:r>
            <w:r>
              <w:rPr>
                <w:sz w:val="20"/>
                <w:szCs w:val="20"/>
                <w:lang w:val="ca-ES"/>
              </w:rPr>
              <w:t>–</w:t>
            </w:r>
            <w:r>
              <w:rPr>
                <w:sz w:val="20"/>
                <w:szCs w:val="20"/>
              </w:rPr>
              <w:t xml:space="preserve">Алматы, 2018 </w:t>
            </w:r>
          </w:p>
          <w:p w14:paraId="06C24BE6">
            <w:pPr>
              <w:pStyle w:val="23"/>
              <w:widowControl/>
              <w:rPr>
                <w:sz w:val="20"/>
                <w:szCs w:val="20"/>
                <w:lang w:val="ca-ES"/>
              </w:rPr>
            </w:pPr>
            <w:r>
              <w:rPr>
                <w:sz w:val="20"/>
                <w:szCs w:val="20"/>
              </w:rPr>
              <w:t xml:space="preserve">3. </w:t>
            </w:r>
            <w:r>
              <w:rPr>
                <w:sz w:val="20"/>
                <w:szCs w:val="20"/>
                <w:lang w:val="ca-ES"/>
              </w:rPr>
              <w:t>Бітібаева Қ. Әдебиет пәнін оқытудың тиімді жолдары. (Мұғалімдерге арналған көмекші құрал) –</w:t>
            </w:r>
            <w:r>
              <w:rPr>
                <w:sz w:val="20"/>
                <w:szCs w:val="20"/>
              </w:rPr>
              <w:t xml:space="preserve"> </w:t>
            </w:r>
            <w:r>
              <w:rPr>
                <w:sz w:val="20"/>
                <w:szCs w:val="20"/>
                <w:lang w:val="ca-ES"/>
              </w:rPr>
              <w:t>Алматы: Рауан, 2021</w:t>
            </w:r>
          </w:p>
          <w:p w14:paraId="4D4DF7D4">
            <w:pPr>
              <w:pStyle w:val="23"/>
              <w:widowControl/>
              <w:rPr>
                <w:sz w:val="20"/>
                <w:szCs w:val="20"/>
              </w:rPr>
            </w:pPr>
            <w:r>
              <w:rPr>
                <w:sz w:val="20"/>
                <w:szCs w:val="20"/>
              </w:rPr>
              <w:t xml:space="preserve">4. Жұмақаева Б.Д. Қазақ әдебиетін оқыту әдістемесі, «Қыздар университеті» баспасы, </w:t>
            </w:r>
            <w:r>
              <w:rPr>
                <w:sz w:val="20"/>
                <w:szCs w:val="20"/>
                <w:lang w:val="ca-ES"/>
              </w:rPr>
              <w:t>–</w:t>
            </w:r>
            <w:r>
              <w:rPr>
                <w:sz w:val="20"/>
                <w:szCs w:val="20"/>
              </w:rPr>
              <w:t xml:space="preserve"> Алматы 2023</w:t>
            </w:r>
          </w:p>
          <w:p w14:paraId="28008218">
            <w:pPr>
              <w:pStyle w:val="23"/>
              <w:widowControl/>
              <w:rPr>
                <w:sz w:val="20"/>
                <w:szCs w:val="20"/>
                <w:lang w:val="ca-ES"/>
              </w:rPr>
            </w:pPr>
            <w:r>
              <w:rPr>
                <w:sz w:val="20"/>
                <w:szCs w:val="20"/>
              </w:rPr>
              <w:t xml:space="preserve">5. </w:t>
            </w:r>
            <w:r>
              <w:rPr>
                <w:sz w:val="20"/>
                <w:szCs w:val="20"/>
                <w:lang w:val="ca-ES"/>
              </w:rPr>
              <w:t xml:space="preserve">Бітібаева Қ. Әдебиетті тереңдетіп оқыту (Оқулық) </w:t>
            </w:r>
            <w:r>
              <w:rPr>
                <w:sz w:val="20"/>
                <w:szCs w:val="20"/>
              </w:rPr>
              <w:t xml:space="preserve"> </w:t>
            </w:r>
            <w:r>
              <w:rPr>
                <w:sz w:val="20"/>
                <w:szCs w:val="20"/>
                <w:lang w:val="ca-ES"/>
              </w:rPr>
              <w:t>–</w:t>
            </w:r>
            <w:r>
              <w:rPr>
                <w:sz w:val="20"/>
                <w:szCs w:val="20"/>
              </w:rPr>
              <w:t xml:space="preserve"> </w:t>
            </w:r>
            <w:r>
              <w:rPr>
                <w:sz w:val="20"/>
                <w:szCs w:val="20"/>
                <w:lang w:val="ca-ES"/>
              </w:rPr>
              <w:t>Алматы: Рауан, 2018</w:t>
            </w:r>
          </w:p>
          <w:p w14:paraId="5E1CA52D">
            <w:pPr>
              <w:pStyle w:val="23"/>
              <w:widowControl/>
              <w:rPr>
                <w:b/>
                <w:sz w:val="20"/>
                <w:szCs w:val="20"/>
              </w:rPr>
            </w:pPr>
            <w:r>
              <w:rPr>
                <w:b/>
                <w:sz w:val="20"/>
                <w:szCs w:val="20"/>
              </w:rPr>
              <w:t>Қосымша:</w:t>
            </w:r>
          </w:p>
          <w:p w14:paraId="5E4AF662">
            <w:pPr>
              <w:pStyle w:val="23"/>
              <w:widowControl/>
              <w:rPr>
                <w:sz w:val="20"/>
                <w:szCs w:val="20"/>
                <w:lang w:val="ca-ES"/>
              </w:rPr>
            </w:pPr>
            <w:r>
              <w:rPr>
                <w:sz w:val="20"/>
                <w:szCs w:val="20"/>
              </w:rPr>
              <w:t xml:space="preserve">6. Сарбасов Б. Ежелгі дәуір және түркі халықтары әдебиеті. (Оқу құралы) «ОНОН»  баспасы  </w:t>
            </w:r>
            <w:r>
              <w:rPr>
                <w:sz w:val="20"/>
                <w:szCs w:val="20"/>
                <w:lang w:val="ca-ES"/>
              </w:rPr>
              <w:t>–</w:t>
            </w:r>
            <w:r>
              <w:rPr>
                <w:sz w:val="20"/>
                <w:szCs w:val="20"/>
              </w:rPr>
              <w:t xml:space="preserve"> Алматы, 2018</w:t>
            </w:r>
          </w:p>
          <w:p w14:paraId="3E6A21FD">
            <w:pPr>
              <w:pStyle w:val="23"/>
              <w:widowControl/>
              <w:rPr>
                <w:sz w:val="20"/>
                <w:szCs w:val="20"/>
                <w:lang w:val="ca-ES"/>
              </w:rPr>
            </w:pPr>
            <w:r>
              <w:rPr>
                <w:sz w:val="20"/>
                <w:szCs w:val="20"/>
              </w:rPr>
              <w:t xml:space="preserve">7. Сарбасов Б. Ежелгі дәуірдегі қазақ әдебиеті  (Оқулық)  «Қазақ университеті»  баспасы  </w:t>
            </w:r>
            <w:r>
              <w:rPr>
                <w:sz w:val="20"/>
                <w:szCs w:val="20"/>
                <w:lang w:val="ca-ES"/>
              </w:rPr>
              <w:t>–</w:t>
            </w:r>
            <w:r>
              <w:rPr>
                <w:sz w:val="20"/>
                <w:szCs w:val="20"/>
              </w:rPr>
              <w:t xml:space="preserve"> Алматы, 2022</w:t>
            </w:r>
          </w:p>
          <w:p w14:paraId="08C232DF">
            <w:pPr>
              <w:pStyle w:val="23"/>
              <w:widowControl/>
              <w:jc w:val="both"/>
              <w:rPr>
                <w:sz w:val="20"/>
                <w:szCs w:val="20"/>
                <w:lang w:val="ca-ES"/>
              </w:rPr>
            </w:pPr>
            <w:r>
              <w:rPr>
                <w:sz w:val="20"/>
                <w:szCs w:val="20"/>
              </w:rPr>
              <w:t xml:space="preserve">8. </w:t>
            </w:r>
            <w:r>
              <w:rPr>
                <w:sz w:val="20"/>
                <w:szCs w:val="20"/>
                <w:lang w:val="en-US"/>
              </w:rPr>
              <w:t>MYTHOLOGICAL ASPESTS OF THE KYRGYZS  ETHNOGRAPHIC WAY OF LIFE IN THE HISTORICAL EPOS  «MANAS»</w:t>
            </w:r>
            <w:r>
              <w:rPr>
                <w:sz w:val="20"/>
                <w:szCs w:val="20"/>
              </w:rPr>
              <w:t xml:space="preserve">  </w:t>
            </w:r>
            <w:r>
              <w:rPr>
                <w:sz w:val="20"/>
                <w:szCs w:val="20"/>
                <w:lang w:val="en-US"/>
              </w:rPr>
              <w:t>Saken Seiilbek</w:t>
            </w:r>
            <w:r>
              <w:rPr>
                <w:sz w:val="20"/>
                <w:szCs w:val="20"/>
              </w:rPr>
              <w:t xml:space="preserve">, </w:t>
            </w:r>
            <w:r>
              <w:rPr>
                <w:color w:val="000000"/>
                <w:sz w:val="20"/>
                <w:szCs w:val="20"/>
                <w:lang w:val="en-US"/>
              </w:rPr>
              <w:t xml:space="preserve">Bolatkhan Sarbassov, </w:t>
            </w:r>
            <w:r>
              <w:rPr>
                <w:sz w:val="20"/>
                <w:szCs w:val="20"/>
                <w:lang w:val="en-US"/>
              </w:rPr>
              <w:t>Aigul Ismakova</w:t>
            </w:r>
            <w:r>
              <w:rPr>
                <w:sz w:val="20"/>
                <w:szCs w:val="20"/>
              </w:rPr>
              <w:t xml:space="preserve">, </w:t>
            </w:r>
            <w:r>
              <w:rPr>
                <w:sz w:val="20"/>
                <w:szCs w:val="20"/>
                <w:lang w:val="en-US"/>
              </w:rPr>
              <w:t>Gulziya Pirali</w:t>
            </w:r>
            <w:r>
              <w:rPr>
                <w:sz w:val="20"/>
                <w:szCs w:val="20"/>
              </w:rPr>
              <w:t xml:space="preserve">, </w:t>
            </w:r>
            <w:r>
              <w:rPr>
                <w:sz w:val="20"/>
                <w:szCs w:val="20"/>
                <w:lang w:val="en-US"/>
              </w:rPr>
              <w:t>Jansaya Ibraemova  DR. LOSE VICENTE VILLALOBOS ANTUNEZ  Editor – Chief/Journal OPCION JVVA/dlms.- ISSN 1012-1587/Legal Deposit pp198402ZU45;  ISSNe 2477-9385</w:t>
            </w:r>
          </w:p>
          <w:p w14:paraId="3FD611D8">
            <w:pPr>
              <w:pStyle w:val="39"/>
              <w:jc w:val="both"/>
              <w:rPr>
                <w:rFonts w:ascii="Times New Roman" w:hAnsi="Times New Roman"/>
                <w:b/>
                <w:sz w:val="20"/>
                <w:szCs w:val="20"/>
                <w:lang w:val="kk-KZ"/>
              </w:rPr>
            </w:pPr>
            <w:r>
              <w:rPr>
                <w:rFonts w:ascii="Times New Roman" w:hAnsi="Times New Roman"/>
                <w:b/>
                <w:sz w:val="20"/>
                <w:szCs w:val="20"/>
                <w:lang w:val="kk-KZ"/>
              </w:rPr>
              <w:t>Интернет-ресурстары:</w:t>
            </w:r>
          </w:p>
          <w:p w14:paraId="4A1097A0">
            <w:pPr>
              <w:ind w:left="360" w:hanging="284"/>
              <w:rPr>
                <w:color w:val="000000"/>
                <w:sz w:val="20"/>
                <w:szCs w:val="20"/>
                <w:lang w:val="kk-KZ"/>
              </w:rPr>
            </w:pPr>
            <w:r>
              <w:rPr>
                <w:color w:val="000000"/>
                <w:sz w:val="20"/>
                <w:szCs w:val="20"/>
                <w:lang w:val="kk-KZ"/>
              </w:rPr>
              <w:t xml:space="preserve">1. http://bilimdiler.kz/ </w:t>
            </w:r>
          </w:p>
          <w:p w14:paraId="6871E5C9">
            <w:pPr>
              <w:ind w:left="360" w:hanging="284"/>
              <w:rPr>
                <w:color w:val="000000"/>
                <w:sz w:val="20"/>
                <w:szCs w:val="20"/>
                <w:lang w:val="kk-KZ"/>
              </w:rPr>
            </w:pPr>
            <w:r>
              <w:rPr>
                <w:color w:val="000000"/>
                <w:sz w:val="20"/>
                <w:szCs w:val="20"/>
                <w:lang w:val="kk-KZ"/>
              </w:rPr>
              <w:t xml:space="preserve">2. http://alemadebiety.kz/ </w:t>
            </w:r>
          </w:p>
          <w:p w14:paraId="68817306">
            <w:pPr>
              <w:ind w:left="360" w:hanging="284"/>
              <w:rPr>
                <w:color w:val="000000"/>
                <w:sz w:val="20"/>
                <w:szCs w:val="20"/>
                <w:lang w:val="kk-KZ"/>
              </w:rPr>
            </w:pPr>
            <w:r>
              <w:rPr>
                <w:color w:val="000000"/>
                <w:sz w:val="20"/>
                <w:szCs w:val="20"/>
                <w:lang w:val="kk-KZ"/>
              </w:rPr>
              <w:t xml:space="preserve">3.http://kk.wikipedia.org/ </w:t>
            </w:r>
          </w:p>
          <w:p w14:paraId="477B792D">
            <w:pPr>
              <w:ind w:left="360" w:hanging="284"/>
              <w:rPr>
                <w:color w:val="000000"/>
                <w:sz w:val="20"/>
                <w:szCs w:val="20"/>
                <w:lang w:val="kk-KZ"/>
              </w:rPr>
            </w:pPr>
            <w:r>
              <w:rPr>
                <w:color w:val="000000"/>
                <w:sz w:val="20"/>
                <w:szCs w:val="20"/>
                <w:lang w:val="kk-KZ"/>
              </w:rPr>
              <w:t>4.http://abai.kz/</w:t>
            </w:r>
          </w:p>
          <w:p w14:paraId="4A618278">
            <w:pPr>
              <w:ind w:left="360" w:hanging="284"/>
              <w:rPr>
                <w:color w:val="000000"/>
                <w:sz w:val="20"/>
                <w:szCs w:val="20"/>
                <w:lang w:val="kk-KZ"/>
              </w:rPr>
            </w:pPr>
            <w:r>
              <w:rPr>
                <w:color w:val="000000"/>
                <w:sz w:val="20"/>
                <w:szCs w:val="20"/>
                <w:lang w:val="kk-KZ"/>
              </w:rPr>
              <w:t>5.http://www.itest.kz</w:t>
            </w:r>
          </w:p>
          <w:p w14:paraId="5A5EA16B">
            <w:pPr>
              <w:ind w:left="360" w:hanging="284"/>
              <w:rPr>
                <w:color w:val="FF6600"/>
                <w:sz w:val="20"/>
                <w:szCs w:val="20"/>
              </w:rPr>
            </w:pPr>
            <w:r>
              <w:rPr>
                <w:color w:val="000000"/>
                <w:sz w:val="20"/>
                <w:szCs w:val="20"/>
                <w:lang w:val="kk-KZ"/>
              </w:rPr>
              <w:t xml:space="preserve">6.http://adebiportal.kz/ </w:t>
            </w:r>
          </w:p>
        </w:tc>
      </w:tr>
      <w:tr w14:paraId="0053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3"/>
            <w:tcBorders>
              <w:top w:val="single" w:color="000000" w:sz="4" w:space="0"/>
              <w:left w:val="single" w:color="000000" w:sz="4" w:space="0"/>
              <w:bottom w:val="single" w:color="000000" w:sz="4" w:space="0"/>
              <w:right w:val="single" w:color="000000" w:sz="4" w:space="0"/>
            </w:tcBorders>
            <w:shd w:val="clear" w:color="auto" w:fill="auto"/>
          </w:tcPr>
          <w:p w14:paraId="44508A26">
            <w:pPr>
              <w:rPr>
                <w:b/>
                <w:sz w:val="20"/>
                <w:szCs w:val="20"/>
                <w:lang w:val="kk-KZ"/>
              </w:rPr>
            </w:pPr>
            <w:r>
              <w:rPr>
                <w:b/>
                <w:sz w:val="20"/>
                <w:szCs w:val="20"/>
                <w:lang w:val="kk-KZ"/>
              </w:rPr>
              <w:t xml:space="preserve">Пәннің </w:t>
            </w:r>
          </w:p>
          <w:p w14:paraId="0EE56760">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2A974F60">
            <w:pPr>
              <w:rPr>
                <w:b/>
                <w:sz w:val="20"/>
                <w:szCs w:val="20"/>
              </w:rPr>
            </w:pPr>
            <w:r>
              <w:rPr>
                <w:b/>
                <w:sz w:val="20"/>
                <w:szCs w:val="20"/>
                <w:lang w:val="kk-KZ"/>
              </w:rPr>
              <w:t>саясаты</w:t>
            </w:r>
            <w:r>
              <w:rPr>
                <w:b/>
                <w:sz w:val="20"/>
                <w:szCs w:val="20"/>
              </w:rPr>
              <w:t xml:space="preserve"> </w:t>
            </w:r>
          </w:p>
        </w:tc>
        <w:tc>
          <w:tcPr>
            <w:tcW w:w="8079" w:type="dxa"/>
            <w:gridSpan w:val="5"/>
            <w:tcBorders>
              <w:top w:val="single" w:color="000000" w:sz="4" w:space="0"/>
              <w:left w:val="single" w:color="000000" w:sz="4" w:space="0"/>
              <w:bottom w:val="single" w:color="000000" w:sz="4" w:space="0"/>
              <w:right w:val="single" w:color="000000" w:sz="4" w:space="0"/>
            </w:tcBorders>
            <w:shd w:val="clear" w:color="auto" w:fill="auto"/>
          </w:tcPr>
          <w:p w14:paraId="0429CAF7">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14:paraId="67F1FE6F">
            <w:pPr>
              <w:jc w:val="both"/>
              <w:rPr>
                <w:sz w:val="20"/>
                <w:szCs w:val="20"/>
              </w:rPr>
            </w:pPr>
            <w:r>
              <w:rPr>
                <w:sz w:val="20"/>
                <w:szCs w:val="20"/>
              </w:rPr>
              <w:t xml:space="preserve">Құжаттар Univer </w:t>
            </w:r>
            <w:r>
              <w:rPr>
                <w:sz w:val="20"/>
                <w:szCs w:val="20"/>
                <w:lang w:val="kk-KZ"/>
              </w:rPr>
              <w:t>А</w:t>
            </w:r>
            <w:r>
              <w:rPr>
                <w:sz w:val="20"/>
                <w:szCs w:val="20"/>
              </w:rPr>
              <w:t>Ж басты бетінде қолжетімді.</w:t>
            </w:r>
          </w:p>
          <w:p w14:paraId="098B908C">
            <w:pPr>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Pr>
                <w:sz w:val="20"/>
                <w:szCs w:val="20"/>
              </w:rPr>
              <w:t xml:space="preserve">, </w:t>
            </w:r>
            <w:r>
              <w:rPr>
                <w:sz w:val="20"/>
                <w:szCs w:val="20"/>
                <w:lang w:val="kk-KZ"/>
              </w:rPr>
              <w:t>БӨЗ</w:t>
            </w:r>
            <w:r>
              <w:rPr>
                <w:sz w:val="20"/>
                <w:szCs w:val="20"/>
              </w:rPr>
              <w:t xml:space="preserve"> тапсырмаларына біріктіреді.</w:t>
            </w:r>
          </w:p>
          <w:p w14:paraId="58A10FD6">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2E8BF105">
            <w:pPr>
              <w:jc w:val="both"/>
              <w:rPr>
                <w:rStyle w:val="15"/>
                <w:b/>
                <w:bCs/>
                <w:sz w:val="20"/>
                <w:szCs w:val="20"/>
              </w:rPr>
            </w:pPr>
            <w:r>
              <w:rPr>
                <w:rStyle w:val="15"/>
                <w:b/>
                <w:bCs/>
                <w:sz w:val="20"/>
                <w:szCs w:val="20"/>
              </w:rPr>
              <w:t xml:space="preserve">Академиялық адалдық. </w:t>
            </w:r>
            <w:r>
              <w:rPr>
                <w:rStyle w:val="15"/>
                <w:sz w:val="20"/>
                <w:szCs w:val="2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5EC64C98">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CA33351">
            <w:pPr>
              <w:jc w:val="both"/>
              <w:rPr>
                <w:sz w:val="20"/>
                <w:szCs w:val="20"/>
                <w:lang w:val="kk-KZ"/>
              </w:rPr>
            </w:pPr>
            <w:r>
              <w:rPr>
                <w:sz w:val="20"/>
                <w:szCs w:val="20"/>
                <w:lang w:val="kk-KZ"/>
              </w:rPr>
              <w:t xml:space="preserve">Барлық білім алушылар, әсіресе мүмкіндігі шектеулі жандар, телефон 87751488767 / e-mail  bayazitov.b@kaznu.kz немесе MS Teams-тегі бейне байланыс арқылы </w:t>
            </w:r>
            <w:r>
              <w:fldChar w:fldCharType="begin"/>
            </w:r>
            <w:r>
              <w:rPr>
                <w:lang w:val="kk-KZ"/>
              </w:rPr>
              <w:instrText xml:space="preserve"> HYPERLINK "https://teams.microsoft.com/l/meetup-join/19%3aCCdQe47egO_MnXMQFjnUjUhRTvFg171mjAvG7TUE8H01%40thread.tacv2/1688383216683?context=%7b%22Tid%22%3a%22b0ab71a5-75b1-4d65-81f7-f479b4978d7b%22%2c%22Oid%22%3a%223f815c6e-ebe7-4a3f-9cbc-d44804eb5d68%22%7d" </w:instrText>
            </w:r>
            <w:r>
              <w:fldChar w:fldCharType="separate"/>
            </w:r>
            <w:r>
              <w:rPr>
                <w:rStyle w:val="15"/>
                <w:i/>
                <w:iCs/>
                <w:sz w:val="20"/>
                <w:szCs w:val="20"/>
                <w:lang w:val="kk-KZ"/>
              </w:rPr>
              <w:t>https://teams.microsoft.com/l/meetup-join/19%3aCCdQe47egO_MnXMQFjnUjUhRTvFg171mjAvG7TUE8H01%40thread.tacv2/1688383216683?context=%7b%22Tid%22%3a%22b0ab71a5-75b1-4d65-81f7-f479b4978d7b%22%2c%22Oid%22%3a%223f815c6e-ebe7-4a3f-9cbc-d44804eb5d68%22%7d</w:t>
            </w:r>
            <w:r>
              <w:rPr>
                <w:rStyle w:val="15"/>
                <w:i/>
                <w:iCs/>
                <w:sz w:val="20"/>
                <w:szCs w:val="20"/>
                <w:lang w:val="kk-KZ"/>
              </w:rPr>
              <w:fldChar w:fldCharType="end"/>
            </w:r>
            <w:r>
              <w:rPr>
                <w:i/>
                <w:iCs/>
                <w:color w:val="FF0000"/>
                <w:sz w:val="20"/>
                <w:szCs w:val="20"/>
                <w:u w:val="single"/>
                <w:lang w:val="kk-KZ"/>
              </w:rPr>
              <w:t xml:space="preserve">   </w:t>
            </w:r>
            <w:r>
              <w:rPr>
                <w:sz w:val="20"/>
                <w:szCs w:val="20"/>
                <w:lang w:val="kk-KZ"/>
              </w:rPr>
              <w:t>кеңес пен көмек ала алады.</w:t>
            </w:r>
          </w:p>
          <w:p w14:paraId="02E6B08D">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open online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14:paraId="2D6EC0BA">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14:paraId="0F7D1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14:paraId="3766145A">
            <w:pPr>
              <w:jc w:val="center"/>
              <w:rPr>
                <w:b/>
                <w:bCs/>
                <w:sz w:val="20"/>
                <w:szCs w:val="20"/>
              </w:rPr>
            </w:pPr>
            <w:r>
              <w:rPr>
                <w:b/>
                <w:bCs/>
                <w:sz w:val="20"/>
                <w:szCs w:val="20"/>
                <w:lang w:val="kk-KZ"/>
              </w:rPr>
              <w:t>БІЛІМ БЕРУ, БІЛІМ АЛУ ЖӘНЕ БАҒАЛАНУ ТУРАЛЫ АҚПАРАТ</w:t>
            </w:r>
          </w:p>
        </w:tc>
      </w:tr>
      <w:tr w14:paraId="5FCCC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4962" w:type="dxa"/>
            <w:gridSpan w:val="5"/>
            <w:tcBorders>
              <w:top w:val="single" w:color="000000" w:themeColor="text1" w:sz="4" w:space="0"/>
              <w:left w:val="single" w:color="000000" w:themeColor="text1" w:sz="4" w:space="0"/>
              <w:right w:val="single" w:color="000000" w:themeColor="text1" w:sz="4" w:space="0"/>
            </w:tcBorders>
            <w:shd w:val="clear" w:color="auto" w:fill="auto"/>
          </w:tcPr>
          <w:p w14:paraId="4C3351C5">
            <w:pPr>
              <w:jc w:val="both"/>
              <w:rPr>
                <w:b/>
                <w:bCs/>
                <w:sz w:val="16"/>
                <w:szCs w:val="16"/>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14:paraId="0FA915A2">
            <w:pPr>
              <w:jc w:val="both"/>
              <w:rPr>
                <w:b/>
                <w:sz w:val="16"/>
                <w:szCs w:val="16"/>
                <w:highlight w:val="green"/>
              </w:rPr>
            </w:pPr>
            <w:r>
              <w:rPr>
                <w:b/>
                <w:bCs/>
                <w:sz w:val="16"/>
                <w:szCs w:val="16"/>
                <w:lang w:val="kk-KZ"/>
              </w:rPr>
              <w:t>әріптік бағалау жүйесі</w:t>
            </w:r>
            <w:r>
              <w:rPr>
                <w:b/>
                <w:bCs/>
                <w:sz w:val="16"/>
                <w:szCs w:val="16"/>
              </w:rPr>
              <w:t xml:space="preserve"> </w:t>
            </w:r>
          </w:p>
        </w:tc>
        <w:tc>
          <w:tcPr>
            <w:tcW w:w="5528" w:type="dxa"/>
            <w:gridSpan w:val="3"/>
            <w:tcBorders>
              <w:top w:val="single" w:color="000000" w:themeColor="text1" w:sz="4" w:space="0"/>
              <w:left w:val="single" w:color="000000" w:themeColor="text1" w:sz="4" w:space="0"/>
              <w:right w:val="single" w:color="000000" w:themeColor="text1" w:sz="4" w:space="0"/>
            </w:tcBorders>
            <w:shd w:val="clear" w:color="auto" w:fill="auto"/>
          </w:tcPr>
          <w:p w14:paraId="780BD17C">
            <w:pPr>
              <w:jc w:val="both"/>
              <w:rPr>
                <w:b/>
                <w:bCs/>
                <w:sz w:val="16"/>
                <w:szCs w:val="16"/>
              </w:rPr>
            </w:pPr>
            <w:r>
              <w:rPr>
                <w:b/>
                <w:sz w:val="16"/>
                <w:szCs w:val="16"/>
                <w:lang w:val="kk-KZ"/>
              </w:rPr>
              <w:t xml:space="preserve">Бағалау әдістері </w:t>
            </w:r>
          </w:p>
        </w:tc>
      </w:tr>
      <w:tr w14:paraId="1709E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851" w:type="dxa"/>
            <w:tcBorders>
              <w:top w:val="single" w:color="000000" w:themeColor="text1" w:sz="4" w:space="0"/>
              <w:left w:val="single" w:color="000000" w:themeColor="text1" w:sz="4" w:space="0"/>
              <w:right w:val="single" w:color="000000" w:themeColor="text1" w:sz="4" w:space="0"/>
            </w:tcBorders>
            <w:shd w:val="clear" w:color="auto" w:fill="auto"/>
          </w:tcPr>
          <w:p w14:paraId="565D7D0C">
            <w:pPr>
              <w:rPr>
                <w:b/>
                <w:bCs/>
                <w:sz w:val="16"/>
                <w:szCs w:val="16"/>
                <w:lang w:val="kk-KZ"/>
              </w:rPr>
            </w:pPr>
            <w:r>
              <w:rPr>
                <w:b/>
                <w:bCs/>
                <w:sz w:val="16"/>
                <w:szCs w:val="16"/>
                <w:lang w:val="kk-KZ"/>
              </w:rPr>
              <w:t xml:space="preserve">Баға </w:t>
            </w:r>
          </w:p>
        </w:tc>
        <w:tc>
          <w:tcPr>
            <w:tcW w:w="1276" w:type="dxa"/>
            <w:tcBorders>
              <w:top w:val="single" w:color="000000" w:themeColor="text1" w:sz="4" w:space="0"/>
              <w:left w:val="single" w:color="000000" w:themeColor="text1" w:sz="4" w:space="0"/>
              <w:right w:val="single" w:color="000000" w:themeColor="text1" w:sz="4" w:space="0"/>
            </w:tcBorders>
            <w:shd w:val="clear" w:color="auto" w:fill="auto"/>
          </w:tcPr>
          <w:p w14:paraId="20082252">
            <w:pPr>
              <w:jc w:val="both"/>
              <w:rPr>
                <w:b/>
                <w:bCs/>
                <w:sz w:val="16"/>
                <w:szCs w:val="16"/>
              </w:rPr>
            </w:pPr>
            <w:r>
              <w:rPr>
                <w:b/>
                <w:bCs/>
                <w:sz w:val="16"/>
                <w:szCs w:val="16"/>
                <w:lang w:val="kk-KZ"/>
              </w:rPr>
              <w:t>Баллдардың сандық баламасы</w:t>
            </w:r>
          </w:p>
        </w:tc>
        <w:tc>
          <w:tcPr>
            <w:tcW w:w="992"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7DCDFE7E">
            <w:pPr>
              <w:rPr>
                <w:sz w:val="16"/>
                <w:szCs w:val="16"/>
              </w:rPr>
            </w:pP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tcBorders>
              <w:top w:val="single" w:color="000000" w:themeColor="text1" w:sz="4" w:space="0"/>
              <w:left w:val="single" w:color="000000" w:themeColor="text1" w:sz="4" w:space="0"/>
              <w:right w:val="single" w:color="000000" w:themeColor="text1" w:sz="4" w:space="0"/>
            </w:tcBorders>
            <w:shd w:val="clear" w:color="auto" w:fill="auto"/>
          </w:tcPr>
          <w:p w14:paraId="2E19A8F6">
            <w:pPr>
              <w:rPr>
                <w:sz w:val="16"/>
                <w:szCs w:val="16"/>
              </w:rPr>
            </w:pPr>
            <w:r>
              <w:rPr>
                <w:b/>
                <w:bCs/>
                <w:sz w:val="16"/>
                <w:szCs w:val="16"/>
                <w:lang w:val="kk-KZ"/>
              </w:rPr>
              <w:t>Дәстүрлі жүйедегі баға</w:t>
            </w:r>
          </w:p>
        </w:tc>
        <w:tc>
          <w:tcPr>
            <w:tcW w:w="5528" w:type="dxa"/>
            <w:gridSpan w:val="3"/>
            <w:vMerge w:val="restart"/>
            <w:tcBorders>
              <w:top w:val="single" w:color="000000" w:themeColor="text1" w:sz="4" w:space="0"/>
              <w:left w:val="single" w:color="000000" w:themeColor="text1" w:sz="4" w:space="0"/>
              <w:right w:val="single" w:color="000000" w:themeColor="text1" w:sz="4" w:space="0"/>
            </w:tcBorders>
          </w:tcPr>
          <w:p w14:paraId="5ADC371C">
            <w:pPr>
              <w:jc w:val="both"/>
              <w:rPr>
                <w:bCs/>
                <w:sz w:val="16"/>
                <w:szCs w:val="16"/>
                <w:lang w:val="kk-KZ"/>
              </w:rPr>
            </w:pPr>
            <w:r>
              <w:rPr>
                <w:b/>
                <w:sz w:val="16"/>
                <w:szCs w:val="16"/>
              </w:rPr>
              <w:t>Критериалды бағалау</w:t>
            </w:r>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Pr>
                <w:bCs/>
                <w:sz w:val="16"/>
                <w:szCs w:val="16"/>
              </w:rPr>
              <w:t xml:space="preserve"> күтілетін нәтижелерімен </w:t>
            </w:r>
            <w:r>
              <w:rPr>
                <w:bCs/>
                <w:sz w:val="16"/>
                <w:szCs w:val="16"/>
                <w:lang w:val="kk-KZ"/>
              </w:rPr>
              <w:t>ара салмақтық</w:t>
            </w:r>
            <w:r>
              <w:rPr>
                <w:bCs/>
                <w:sz w:val="16"/>
                <w:szCs w:val="16"/>
              </w:rPr>
              <w:t xml:space="preserve"> процесі. Формативті және жиынтық бағалауға негізделген</w:t>
            </w:r>
            <w:r>
              <w:rPr>
                <w:bCs/>
                <w:sz w:val="16"/>
                <w:szCs w:val="16"/>
                <w:lang w:val="kk-KZ"/>
              </w:rPr>
              <w:t>.</w:t>
            </w:r>
          </w:p>
          <w:p w14:paraId="5E4B5A53">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8630A90">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16"/>
                <w:szCs w:val="16"/>
              </w:rPr>
              <w:t>Оқу нәтижелері бағаланады</w:t>
            </w:r>
            <w:r>
              <w:rPr>
                <w:bCs/>
                <w:sz w:val="16"/>
                <w:szCs w:val="16"/>
                <w:lang w:val="kk-KZ"/>
              </w:rPr>
              <w:t>.</w:t>
            </w:r>
          </w:p>
        </w:tc>
      </w:tr>
      <w:tr w14:paraId="485ED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412B9FBE">
            <w:pPr>
              <w:jc w:val="both"/>
              <w:rPr>
                <w:b/>
                <w:sz w:val="16"/>
                <w:szCs w:val="16"/>
                <w:highlight w:val="green"/>
              </w:rPr>
            </w:pPr>
            <w:r>
              <w:rPr>
                <w:sz w:val="16"/>
                <w:szCs w:val="16"/>
                <w:lang w:val="en-US"/>
              </w:rPr>
              <w:t>A</w:t>
            </w:r>
          </w:p>
        </w:tc>
        <w:tc>
          <w:tcPr>
            <w:tcW w:w="1276" w:type="dxa"/>
            <w:tcBorders>
              <w:left w:val="single" w:color="000000" w:themeColor="text1" w:sz="4" w:space="0"/>
              <w:right w:val="single" w:color="000000" w:themeColor="text1" w:sz="4" w:space="0"/>
            </w:tcBorders>
          </w:tcPr>
          <w:p w14:paraId="51037EC0">
            <w:pPr>
              <w:jc w:val="both"/>
              <w:rPr>
                <w:b/>
                <w:sz w:val="16"/>
                <w:szCs w:val="16"/>
                <w:highlight w:val="green"/>
              </w:rPr>
            </w:pPr>
            <w:r>
              <w:rPr>
                <w:sz w:val="16"/>
                <w:szCs w:val="16"/>
                <w:lang w:val="en-US"/>
              </w:rPr>
              <w:t>4</w:t>
            </w:r>
            <w:r>
              <w:rPr>
                <w:sz w:val="16"/>
                <w:szCs w:val="16"/>
              </w:rPr>
              <w:t>,0</w:t>
            </w:r>
          </w:p>
        </w:tc>
        <w:tc>
          <w:tcPr>
            <w:tcW w:w="992" w:type="dxa"/>
            <w:gridSpan w:val="2"/>
            <w:tcBorders>
              <w:left w:val="single" w:color="000000" w:themeColor="text1" w:sz="4" w:space="0"/>
              <w:right w:val="single" w:color="000000" w:themeColor="text1" w:sz="4" w:space="0"/>
            </w:tcBorders>
          </w:tcPr>
          <w:p w14:paraId="5D6646F3">
            <w:pPr>
              <w:jc w:val="both"/>
              <w:rPr>
                <w:b/>
                <w:sz w:val="16"/>
                <w:szCs w:val="16"/>
                <w:highlight w:val="green"/>
              </w:rPr>
            </w:pPr>
            <w:r>
              <w:rPr>
                <w:sz w:val="16"/>
                <w:szCs w:val="16"/>
                <w:lang w:val="en-US"/>
              </w:rPr>
              <w:t>95-100</w:t>
            </w:r>
          </w:p>
        </w:tc>
        <w:tc>
          <w:tcPr>
            <w:tcW w:w="1843" w:type="dxa"/>
            <w:vMerge w:val="restart"/>
            <w:tcBorders>
              <w:left w:val="single" w:color="000000" w:themeColor="text1" w:sz="4" w:space="0"/>
              <w:right w:val="single" w:color="000000" w:themeColor="text1" w:sz="4" w:space="0"/>
            </w:tcBorders>
          </w:tcPr>
          <w:p w14:paraId="34970F9F">
            <w:pPr>
              <w:jc w:val="both"/>
              <w:rPr>
                <w:b/>
                <w:sz w:val="16"/>
                <w:szCs w:val="16"/>
                <w:highlight w:val="green"/>
                <w:lang w:val="kk-KZ"/>
              </w:rPr>
            </w:pPr>
            <w:r>
              <w:rPr>
                <w:sz w:val="16"/>
                <w:szCs w:val="16"/>
                <w:lang w:val="kk-KZ"/>
              </w:rPr>
              <w:t>Өте жақсы</w:t>
            </w:r>
          </w:p>
        </w:tc>
        <w:tc>
          <w:tcPr>
            <w:tcW w:w="5528" w:type="dxa"/>
            <w:gridSpan w:val="3"/>
            <w:vMerge w:val="continue"/>
          </w:tcPr>
          <w:p w14:paraId="0C0C1F7B">
            <w:pPr>
              <w:jc w:val="both"/>
              <w:rPr>
                <w:sz w:val="16"/>
                <w:szCs w:val="16"/>
                <w:highlight w:val="green"/>
              </w:rPr>
            </w:pPr>
          </w:p>
        </w:tc>
      </w:tr>
      <w:tr w14:paraId="44AE5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37A9C914">
            <w:pPr>
              <w:jc w:val="both"/>
              <w:rPr>
                <w:b/>
                <w:sz w:val="16"/>
                <w:szCs w:val="16"/>
                <w:highlight w:val="green"/>
              </w:rPr>
            </w:pPr>
            <w:r>
              <w:rPr>
                <w:sz w:val="16"/>
                <w:szCs w:val="16"/>
                <w:lang w:val="en-US"/>
              </w:rPr>
              <w:t>A-</w:t>
            </w:r>
          </w:p>
        </w:tc>
        <w:tc>
          <w:tcPr>
            <w:tcW w:w="1276" w:type="dxa"/>
            <w:tcBorders>
              <w:left w:val="single" w:color="000000" w:themeColor="text1" w:sz="4" w:space="0"/>
              <w:right w:val="single" w:color="000000" w:themeColor="text1" w:sz="4" w:space="0"/>
            </w:tcBorders>
          </w:tcPr>
          <w:p w14:paraId="5680DC1F">
            <w:pPr>
              <w:jc w:val="both"/>
              <w:rPr>
                <w:b/>
                <w:sz w:val="16"/>
                <w:szCs w:val="16"/>
                <w:highlight w:val="green"/>
              </w:rPr>
            </w:pPr>
            <w:r>
              <w:rPr>
                <w:sz w:val="16"/>
                <w:szCs w:val="16"/>
              </w:rPr>
              <w:t>3,67</w:t>
            </w:r>
          </w:p>
        </w:tc>
        <w:tc>
          <w:tcPr>
            <w:tcW w:w="992" w:type="dxa"/>
            <w:gridSpan w:val="2"/>
            <w:tcBorders>
              <w:left w:val="single" w:color="000000" w:themeColor="text1" w:sz="4" w:space="0"/>
              <w:right w:val="single" w:color="000000" w:themeColor="text1" w:sz="4" w:space="0"/>
            </w:tcBorders>
          </w:tcPr>
          <w:p w14:paraId="6881BCBA">
            <w:pPr>
              <w:jc w:val="both"/>
              <w:rPr>
                <w:b/>
                <w:sz w:val="16"/>
                <w:szCs w:val="16"/>
                <w:highlight w:val="green"/>
              </w:rPr>
            </w:pPr>
            <w:r>
              <w:rPr>
                <w:sz w:val="16"/>
                <w:szCs w:val="16"/>
              </w:rPr>
              <w:t>90-94</w:t>
            </w:r>
          </w:p>
        </w:tc>
        <w:tc>
          <w:tcPr>
            <w:tcW w:w="1843" w:type="dxa"/>
            <w:vMerge w:val="continue"/>
          </w:tcPr>
          <w:p w14:paraId="23214A83">
            <w:pPr>
              <w:jc w:val="both"/>
              <w:rPr>
                <w:b/>
                <w:sz w:val="16"/>
                <w:szCs w:val="16"/>
                <w:highlight w:val="green"/>
              </w:rPr>
            </w:pPr>
          </w:p>
        </w:tc>
        <w:tc>
          <w:tcPr>
            <w:tcW w:w="5528" w:type="dxa"/>
            <w:gridSpan w:val="3"/>
            <w:vMerge w:val="continue"/>
          </w:tcPr>
          <w:p w14:paraId="50D02FDD">
            <w:pPr>
              <w:jc w:val="both"/>
              <w:rPr>
                <w:sz w:val="16"/>
                <w:szCs w:val="16"/>
                <w:highlight w:val="green"/>
              </w:rPr>
            </w:pPr>
          </w:p>
        </w:tc>
      </w:tr>
      <w:tr w14:paraId="3F423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851" w:type="dxa"/>
            <w:tcBorders>
              <w:left w:val="single" w:color="000000" w:themeColor="text1" w:sz="4" w:space="0"/>
              <w:right w:val="single" w:color="000000" w:themeColor="text1" w:sz="4" w:space="0"/>
            </w:tcBorders>
          </w:tcPr>
          <w:p w14:paraId="5C09D6D5">
            <w:pPr>
              <w:jc w:val="both"/>
              <w:rPr>
                <w:b/>
                <w:sz w:val="16"/>
                <w:szCs w:val="16"/>
                <w:highlight w:val="green"/>
              </w:rPr>
            </w:pPr>
            <w:r>
              <w:rPr>
                <w:sz w:val="16"/>
                <w:szCs w:val="16"/>
                <w:lang w:val="en-US"/>
              </w:rPr>
              <w:t>B+</w:t>
            </w:r>
          </w:p>
        </w:tc>
        <w:tc>
          <w:tcPr>
            <w:tcW w:w="1276" w:type="dxa"/>
            <w:tcBorders>
              <w:left w:val="single" w:color="000000" w:themeColor="text1" w:sz="4" w:space="0"/>
              <w:right w:val="single" w:color="000000" w:themeColor="text1" w:sz="4" w:space="0"/>
            </w:tcBorders>
          </w:tcPr>
          <w:p w14:paraId="7A6BC307">
            <w:pPr>
              <w:jc w:val="both"/>
              <w:rPr>
                <w:b/>
                <w:sz w:val="16"/>
                <w:szCs w:val="16"/>
                <w:highlight w:val="green"/>
              </w:rPr>
            </w:pPr>
            <w:r>
              <w:rPr>
                <w:sz w:val="16"/>
                <w:szCs w:val="16"/>
              </w:rPr>
              <w:t>3,33</w:t>
            </w:r>
          </w:p>
        </w:tc>
        <w:tc>
          <w:tcPr>
            <w:tcW w:w="992" w:type="dxa"/>
            <w:gridSpan w:val="2"/>
            <w:tcBorders>
              <w:left w:val="single" w:color="000000" w:themeColor="text1" w:sz="4" w:space="0"/>
              <w:right w:val="single" w:color="000000" w:themeColor="text1" w:sz="4" w:space="0"/>
            </w:tcBorders>
          </w:tcPr>
          <w:p w14:paraId="60D37207">
            <w:pPr>
              <w:jc w:val="both"/>
              <w:rPr>
                <w:b/>
                <w:sz w:val="16"/>
                <w:szCs w:val="16"/>
                <w:highlight w:val="green"/>
              </w:rPr>
            </w:pPr>
            <w:r>
              <w:rPr>
                <w:sz w:val="16"/>
                <w:szCs w:val="16"/>
              </w:rPr>
              <w:t>85-89</w:t>
            </w:r>
          </w:p>
        </w:tc>
        <w:tc>
          <w:tcPr>
            <w:tcW w:w="1843" w:type="dxa"/>
            <w:vMerge w:val="restart"/>
            <w:tcBorders>
              <w:left w:val="single" w:color="000000" w:themeColor="text1" w:sz="4" w:space="0"/>
              <w:right w:val="single" w:color="000000" w:themeColor="text1" w:sz="4" w:space="0"/>
            </w:tcBorders>
          </w:tcPr>
          <w:p w14:paraId="340AEA28">
            <w:pPr>
              <w:jc w:val="both"/>
              <w:rPr>
                <w:b/>
                <w:sz w:val="16"/>
                <w:szCs w:val="16"/>
                <w:highlight w:val="green"/>
                <w:lang w:val="kk-KZ"/>
              </w:rPr>
            </w:pPr>
            <w:r>
              <w:rPr>
                <w:sz w:val="16"/>
                <w:szCs w:val="16"/>
                <w:lang w:val="kk-KZ"/>
              </w:rPr>
              <w:t xml:space="preserve">Жақсы </w:t>
            </w:r>
          </w:p>
        </w:tc>
        <w:tc>
          <w:tcPr>
            <w:tcW w:w="5528" w:type="dxa"/>
            <w:gridSpan w:val="3"/>
            <w:vMerge w:val="continue"/>
          </w:tcPr>
          <w:p w14:paraId="458EC7E1">
            <w:pPr>
              <w:jc w:val="both"/>
              <w:rPr>
                <w:sz w:val="16"/>
                <w:szCs w:val="16"/>
              </w:rPr>
            </w:pPr>
          </w:p>
        </w:tc>
      </w:tr>
      <w:tr w14:paraId="18C28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5" w:hRule="atLeast"/>
        </w:trPr>
        <w:tc>
          <w:tcPr>
            <w:tcW w:w="851" w:type="dxa"/>
            <w:tcBorders>
              <w:left w:val="single" w:color="000000" w:themeColor="text1" w:sz="4" w:space="0"/>
              <w:right w:val="single" w:color="000000" w:themeColor="text1" w:sz="4" w:space="0"/>
            </w:tcBorders>
          </w:tcPr>
          <w:p w14:paraId="646AB1A9">
            <w:pPr>
              <w:jc w:val="both"/>
              <w:rPr>
                <w:b/>
                <w:sz w:val="16"/>
                <w:szCs w:val="16"/>
                <w:highlight w:val="green"/>
              </w:rPr>
            </w:pPr>
            <w:r>
              <w:rPr>
                <w:sz w:val="16"/>
                <w:szCs w:val="16"/>
                <w:lang w:val="en-US"/>
              </w:rPr>
              <w:t>B</w:t>
            </w:r>
          </w:p>
        </w:tc>
        <w:tc>
          <w:tcPr>
            <w:tcW w:w="1276" w:type="dxa"/>
            <w:tcBorders>
              <w:left w:val="single" w:color="000000" w:themeColor="text1" w:sz="4" w:space="0"/>
              <w:right w:val="single" w:color="000000" w:themeColor="text1" w:sz="4" w:space="0"/>
            </w:tcBorders>
          </w:tcPr>
          <w:p w14:paraId="403DB66C">
            <w:pPr>
              <w:jc w:val="both"/>
              <w:rPr>
                <w:b/>
                <w:sz w:val="16"/>
                <w:szCs w:val="16"/>
                <w:highlight w:val="green"/>
              </w:rPr>
            </w:pPr>
            <w:r>
              <w:rPr>
                <w:sz w:val="16"/>
                <w:szCs w:val="16"/>
              </w:rPr>
              <w:t>3,0</w:t>
            </w:r>
          </w:p>
        </w:tc>
        <w:tc>
          <w:tcPr>
            <w:tcW w:w="992" w:type="dxa"/>
            <w:gridSpan w:val="2"/>
            <w:tcBorders>
              <w:left w:val="single" w:color="000000" w:themeColor="text1" w:sz="4" w:space="0"/>
              <w:right w:val="single" w:color="000000" w:themeColor="text1" w:sz="4" w:space="0"/>
            </w:tcBorders>
          </w:tcPr>
          <w:p w14:paraId="6EAF506D">
            <w:pPr>
              <w:jc w:val="both"/>
              <w:rPr>
                <w:b/>
                <w:sz w:val="16"/>
                <w:szCs w:val="16"/>
                <w:highlight w:val="green"/>
              </w:rPr>
            </w:pPr>
            <w:r>
              <w:rPr>
                <w:sz w:val="16"/>
                <w:szCs w:val="16"/>
              </w:rPr>
              <w:t>80-84</w:t>
            </w:r>
          </w:p>
        </w:tc>
        <w:tc>
          <w:tcPr>
            <w:tcW w:w="1843" w:type="dxa"/>
            <w:vMerge w:val="continue"/>
          </w:tcPr>
          <w:p w14:paraId="1CB036AC">
            <w:pPr>
              <w:jc w:val="both"/>
              <w:rPr>
                <w:b/>
                <w:sz w:val="16"/>
                <w:szCs w:val="16"/>
                <w:highlight w:val="green"/>
              </w:rPr>
            </w:pPr>
          </w:p>
        </w:tc>
        <w:tc>
          <w:tcPr>
            <w:tcW w:w="3260" w:type="dxa"/>
            <w:gridSpan w:val="2"/>
            <w:tcBorders>
              <w:left w:val="single" w:color="000000" w:themeColor="text1" w:sz="4" w:space="0"/>
              <w:right w:val="single" w:color="000000" w:themeColor="text1" w:sz="4" w:space="0"/>
            </w:tcBorders>
            <w:shd w:val="clear" w:color="auto" w:fill="auto"/>
          </w:tcPr>
          <w:p w14:paraId="54E96074">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tc>
        <w:tc>
          <w:tcPr>
            <w:tcW w:w="2268" w:type="dxa"/>
            <w:tcBorders>
              <w:left w:val="single" w:color="000000" w:themeColor="text1" w:sz="4" w:space="0"/>
              <w:right w:val="single" w:color="000000" w:themeColor="text1" w:sz="4" w:space="0"/>
            </w:tcBorders>
            <w:shd w:val="clear" w:color="auto" w:fill="auto"/>
          </w:tcPr>
          <w:p w14:paraId="6551FFE8">
            <w:pPr>
              <w:rPr>
                <w:color w:val="FF0000"/>
                <w:sz w:val="16"/>
                <w:szCs w:val="16"/>
                <w:u w:val="single"/>
                <w:lang w:val="kk-KZ"/>
              </w:rPr>
            </w:pPr>
            <w:r>
              <w:rPr>
                <w:b/>
                <w:bCs/>
                <w:sz w:val="16"/>
                <w:szCs w:val="16"/>
                <w:lang w:val="kk-KZ"/>
              </w:rPr>
              <w:t>% мәндегі баллдар</w:t>
            </w:r>
          </w:p>
        </w:tc>
      </w:tr>
      <w:tr w14:paraId="305C7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5" w:hRule="atLeast"/>
        </w:trPr>
        <w:tc>
          <w:tcPr>
            <w:tcW w:w="851" w:type="dxa"/>
            <w:tcBorders>
              <w:left w:val="single" w:color="000000" w:themeColor="text1" w:sz="4" w:space="0"/>
              <w:right w:val="single" w:color="000000" w:themeColor="text1" w:sz="4" w:space="0"/>
            </w:tcBorders>
          </w:tcPr>
          <w:p w14:paraId="275B88A0">
            <w:pPr>
              <w:jc w:val="both"/>
              <w:rPr>
                <w:b/>
                <w:sz w:val="16"/>
                <w:szCs w:val="16"/>
                <w:highlight w:val="green"/>
              </w:rPr>
            </w:pPr>
            <w:r>
              <w:rPr>
                <w:sz w:val="16"/>
                <w:szCs w:val="16"/>
                <w:lang w:val="en-US"/>
              </w:rPr>
              <w:t>B-</w:t>
            </w:r>
          </w:p>
        </w:tc>
        <w:tc>
          <w:tcPr>
            <w:tcW w:w="1276" w:type="dxa"/>
            <w:tcBorders>
              <w:left w:val="single" w:color="000000" w:themeColor="text1" w:sz="4" w:space="0"/>
              <w:right w:val="single" w:color="000000" w:themeColor="text1" w:sz="4" w:space="0"/>
            </w:tcBorders>
          </w:tcPr>
          <w:p w14:paraId="72E37A41">
            <w:pPr>
              <w:jc w:val="both"/>
              <w:rPr>
                <w:b/>
                <w:sz w:val="16"/>
                <w:szCs w:val="16"/>
                <w:highlight w:val="green"/>
              </w:rPr>
            </w:pPr>
            <w:r>
              <w:rPr>
                <w:sz w:val="16"/>
                <w:szCs w:val="16"/>
              </w:rPr>
              <w:t>2,67</w:t>
            </w:r>
          </w:p>
        </w:tc>
        <w:tc>
          <w:tcPr>
            <w:tcW w:w="992" w:type="dxa"/>
            <w:gridSpan w:val="2"/>
            <w:tcBorders>
              <w:left w:val="single" w:color="000000" w:themeColor="text1" w:sz="4" w:space="0"/>
              <w:right w:val="single" w:color="000000" w:themeColor="text1" w:sz="4" w:space="0"/>
            </w:tcBorders>
          </w:tcPr>
          <w:p w14:paraId="3B6BBE94">
            <w:pPr>
              <w:jc w:val="both"/>
              <w:rPr>
                <w:b/>
                <w:sz w:val="16"/>
                <w:szCs w:val="16"/>
                <w:highlight w:val="green"/>
              </w:rPr>
            </w:pPr>
            <w:r>
              <w:rPr>
                <w:sz w:val="16"/>
                <w:szCs w:val="16"/>
              </w:rPr>
              <w:t>75-79</w:t>
            </w:r>
          </w:p>
        </w:tc>
        <w:tc>
          <w:tcPr>
            <w:tcW w:w="1843" w:type="dxa"/>
            <w:vMerge w:val="continue"/>
          </w:tcPr>
          <w:p w14:paraId="60F614CB">
            <w:pPr>
              <w:jc w:val="both"/>
              <w:rPr>
                <w:b/>
                <w:sz w:val="16"/>
                <w:szCs w:val="16"/>
                <w:highlight w:val="green"/>
              </w:rPr>
            </w:pPr>
          </w:p>
        </w:tc>
        <w:tc>
          <w:tcPr>
            <w:tcW w:w="3260" w:type="dxa"/>
            <w:gridSpan w:val="2"/>
            <w:tcBorders>
              <w:left w:val="single" w:color="000000" w:themeColor="text1" w:sz="4" w:space="0"/>
              <w:right w:val="single" w:color="000000" w:themeColor="text1" w:sz="4" w:space="0"/>
            </w:tcBorders>
          </w:tcPr>
          <w:p w14:paraId="3266F281">
            <w:pPr>
              <w:jc w:val="both"/>
              <w:rPr>
                <w:sz w:val="16"/>
                <w:szCs w:val="16"/>
              </w:rPr>
            </w:pPr>
            <w:r>
              <w:rPr>
                <w:sz w:val="16"/>
                <w:szCs w:val="16"/>
              </w:rPr>
              <w:t>Дәрістердегі белсенділік</w:t>
            </w:r>
          </w:p>
        </w:tc>
        <w:tc>
          <w:tcPr>
            <w:tcW w:w="2268" w:type="dxa"/>
            <w:tcBorders>
              <w:left w:val="single" w:color="000000" w:themeColor="text1" w:sz="4" w:space="0"/>
              <w:right w:val="single" w:color="000000" w:themeColor="text1" w:sz="4" w:space="0"/>
            </w:tcBorders>
          </w:tcPr>
          <w:p w14:paraId="01B86F36">
            <w:pPr>
              <w:jc w:val="both"/>
              <w:rPr>
                <w:sz w:val="16"/>
                <w:szCs w:val="16"/>
                <w:lang w:val="kk-KZ"/>
              </w:rPr>
            </w:pPr>
            <w:r>
              <w:rPr>
                <w:sz w:val="16"/>
                <w:szCs w:val="16"/>
                <w:lang w:val="kk-KZ"/>
              </w:rPr>
              <w:t>0</w:t>
            </w:r>
          </w:p>
        </w:tc>
      </w:tr>
      <w:tr w14:paraId="1F257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851" w:type="dxa"/>
            <w:tcBorders>
              <w:left w:val="single" w:color="000000" w:themeColor="text1" w:sz="4" w:space="0"/>
              <w:right w:val="single" w:color="000000" w:themeColor="text1" w:sz="4" w:space="0"/>
            </w:tcBorders>
          </w:tcPr>
          <w:p w14:paraId="6A3FB236">
            <w:pPr>
              <w:jc w:val="both"/>
              <w:rPr>
                <w:b/>
                <w:sz w:val="16"/>
                <w:szCs w:val="16"/>
                <w:highlight w:val="green"/>
              </w:rPr>
            </w:pPr>
            <w:r>
              <w:rPr>
                <w:sz w:val="16"/>
                <w:szCs w:val="16"/>
                <w:lang w:val="en-US"/>
              </w:rPr>
              <w:t>C+</w:t>
            </w:r>
          </w:p>
        </w:tc>
        <w:tc>
          <w:tcPr>
            <w:tcW w:w="1276" w:type="dxa"/>
            <w:tcBorders>
              <w:left w:val="single" w:color="000000" w:themeColor="text1" w:sz="4" w:space="0"/>
              <w:right w:val="single" w:color="000000" w:themeColor="text1" w:sz="4" w:space="0"/>
            </w:tcBorders>
          </w:tcPr>
          <w:p w14:paraId="15EC614C">
            <w:pPr>
              <w:jc w:val="both"/>
              <w:rPr>
                <w:b/>
                <w:sz w:val="16"/>
                <w:szCs w:val="16"/>
                <w:highlight w:val="green"/>
              </w:rPr>
            </w:pPr>
            <w:r>
              <w:rPr>
                <w:sz w:val="16"/>
                <w:szCs w:val="16"/>
              </w:rPr>
              <w:t>2,33</w:t>
            </w:r>
          </w:p>
        </w:tc>
        <w:tc>
          <w:tcPr>
            <w:tcW w:w="992" w:type="dxa"/>
            <w:gridSpan w:val="2"/>
            <w:tcBorders>
              <w:left w:val="single" w:color="000000" w:themeColor="text1" w:sz="4" w:space="0"/>
              <w:right w:val="single" w:color="000000" w:themeColor="text1" w:sz="4" w:space="0"/>
            </w:tcBorders>
          </w:tcPr>
          <w:p w14:paraId="3793BCE1">
            <w:pPr>
              <w:jc w:val="both"/>
              <w:rPr>
                <w:b/>
                <w:sz w:val="16"/>
                <w:szCs w:val="16"/>
                <w:highlight w:val="green"/>
              </w:rPr>
            </w:pPr>
            <w:r>
              <w:rPr>
                <w:sz w:val="16"/>
                <w:szCs w:val="16"/>
              </w:rPr>
              <w:t>70-74</w:t>
            </w:r>
          </w:p>
        </w:tc>
        <w:tc>
          <w:tcPr>
            <w:tcW w:w="1843" w:type="dxa"/>
            <w:vMerge w:val="continue"/>
          </w:tcPr>
          <w:p w14:paraId="20906DFB">
            <w:pPr>
              <w:jc w:val="both"/>
              <w:rPr>
                <w:b/>
                <w:sz w:val="16"/>
                <w:szCs w:val="16"/>
                <w:highlight w:val="green"/>
              </w:rPr>
            </w:pPr>
          </w:p>
        </w:tc>
        <w:tc>
          <w:tcPr>
            <w:tcW w:w="3260" w:type="dxa"/>
            <w:gridSpan w:val="2"/>
            <w:tcBorders>
              <w:left w:val="single" w:color="000000" w:themeColor="text1" w:sz="4" w:space="0"/>
              <w:right w:val="single" w:color="000000" w:themeColor="text1" w:sz="4" w:space="0"/>
            </w:tcBorders>
          </w:tcPr>
          <w:p w14:paraId="50CE39B5">
            <w:pPr>
              <w:jc w:val="both"/>
              <w:rPr>
                <w:sz w:val="16"/>
                <w:szCs w:val="16"/>
                <w:lang w:val="kk-KZ"/>
              </w:rPr>
            </w:pPr>
            <w:r>
              <w:rPr>
                <w:sz w:val="16"/>
                <w:szCs w:val="16"/>
              </w:rPr>
              <w:t>Практикалық сабақтарда жұмыс істеу</w:t>
            </w:r>
            <w:r>
              <w:rPr>
                <w:sz w:val="16"/>
                <w:szCs w:val="16"/>
                <w:lang w:val="kk-KZ"/>
              </w:rPr>
              <w:t>і</w:t>
            </w:r>
          </w:p>
        </w:tc>
        <w:tc>
          <w:tcPr>
            <w:tcW w:w="2268" w:type="dxa"/>
            <w:tcBorders>
              <w:left w:val="single" w:color="000000" w:themeColor="text1" w:sz="4" w:space="0"/>
              <w:right w:val="single" w:color="000000" w:themeColor="text1" w:sz="4" w:space="0"/>
            </w:tcBorders>
          </w:tcPr>
          <w:p w14:paraId="2EEF21F5">
            <w:pPr>
              <w:jc w:val="both"/>
              <w:rPr>
                <w:sz w:val="16"/>
                <w:szCs w:val="16"/>
                <w:lang w:val="kk-KZ"/>
              </w:rPr>
            </w:pPr>
            <w:r>
              <w:rPr>
                <w:sz w:val="16"/>
                <w:szCs w:val="16"/>
                <w:lang w:val="kk-KZ"/>
              </w:rPr>
              <w:t>30</w:t>
            </w:r>
          </w:p>
        </w:tc>
      </w:tr>
      <w:tr w14:paraId="6BE34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851" w:type="dxa"/>
            <w:tcBorders>
              <w:left w:val="single" w:color="000000" w:themeColor="text1" w:sz="4" w:space="0"/>
              <w:right w:val="single" w:color="000000" w:themeColor="text1" w:sz="4" w:space="0"/>
            </w:tcBorders>
          </w:tcPr>
          <w:p w14:paraId="650B7904">
            <w:pPr>
              <w:jc w:val="both"/>
              <w:rPr>
                <w:b/>
                <w:sz w:val="16"/>
                <w:szCs w:val="16"/>
                <w:highlight w:val="green"/>
              </w:rPr>
            </w:pPr>
            <w:r>
              <w:rPr>
                <w:sz w:val="16"/>
                <w:szCs w:val="16"/>
                <w:lang w:val="en-US"/>
              </w:rPr>
              <w:t>C</w:t>
            </w:r>
          </w:p>
        </w:tc>
        <w:tc>
          <w:tcPr>
            <w:tcW w:w="1276" w:type="dxa"/>
            <w:tcBorders>
              <w:left w:val="single" w:color="000000" w:themeColor="text1" w:sz="4" w:space="0"/>
              <w:right w:val="single" w:color="000000" w:themeColor="text1" w:sz="4" w:space="0"/>
            </w:tcBorders>
          </w:tcPr>
          <w:p w14:paraId="23BE117E">
            <w:pPr>
              <w:jc w:val="both"/>
              <w:rPr>
                <w:b/>
                <w:sz w:val="16"/>
                <w:szCs w:val="16"/>
                <w:highlight w:val="green"/>
              </w:rPr>
            </w:pPr>
            <w:r>
              <w:rPr>
                <w:sz w:val="16"/>
                <w:szCs w:val="16"/>
              </w:rPr>
              <w:t>2,0</w:t>
            </w:r>
          </w:p>
        </w:tc>
        <w:tc>
          <w:tcPr>
            <w:tcW w:w="992" w:type="dxa"/>
            <w:gridSpan w:val="2"/>
            <w:tcBorders>
              <w:left w:val="single" w:color="000000" w:themeColor="text1" w:sz="4" w:space="0"/>
              <w:right w:val="single" w:color="000000" w:themeColor="text1" w:sz="4" w:space="0"/>
            </w:tcBorders>
          </w:tcPr>
          <w:p w14:paraId="73826AED">
            <w:pPr>
              <w:jc w:val="both"/>
              <w:rPr>
                <w:b/>
                <w:sz w:val="16"/>
                <w:szCs w:val="16"/>
                <w:highlight w:val="green"/>
              </w:rPr>
            </w:pPr>
            <w:r>
              <w:rPr>
                <w:sz w:val="16"/>
                <w:szCs w:val="16"/>
              </w:rPr>
              <w:t>65-69</w:t>
            </w:r>
          </w:p>
        </w:tc>
        <w:tc>
          <w:tcPr>
            <w:tcW w:w="1843" w:type="dxa"/>
            <w:vMerge w:val="restart"/>
            <w:tcBorders>
              <w:left w:val="single" w:color="000000" w:themeColor="text1" w:sz="4" w:space="0"/>
              <w:right w:val="single" w:color="000000" w:themeColor="text1" w:sz="4" w:space="0"/>
            </w:tcBorders>
          </w:tcPr>
          <w:p w14:paraId="521CB6AF">
            <w:pPr>
              <w:jc w:val="both"/>
              <w:rPr>
                <w:b/>
                <w:sz w:val="16"/>
                <w:szCs w:val="16"/>
                <w:highlight w:val="green"/>
                <w:lang w:val="kk-KZ"/>
              </w:rPr>
            </w:pPr>
            <w:r>
              <w:rPr>
                <w:sz w:val="16"/>
                <w:szCs w:val="16"/>
                <w:lang w:val="kk-KZ"/>
              </w:rPr>
              <w:t xml:space="preserve">Қанағаттанарлық </w:t>
            </w:r>
          </w:p>
        </w:tc>
        <w:tc>
          <w:tcPr>
            <w:tcW w:w="3260" w:type="dxa"/>
            <w:gridSpan w:val="2"/>
            <w:tcBorders>
              <w:left w:val="single" w:color="000000" w:themeColor="text1" w:sz="4" w:space="0"/>
              <w:right w:val="single" w:color="000000" w:themeColor="text1" w:sz="4" w:space="0"/>
            </w:tcBorders>
          </w:tcPr>
          <w:p w14:paraId="0C1ABF00">
            <w:pPr>
              <w:jc w:val="both"/>
              <w:rPr>
                <w:sz w:val="16"/>
                <w:szCs w:val="16"/>
              </w:rPr>
            </w:pPr>
            <w:r>
              <w:rPr>
                <w:sz w:val="16"/>
                <w:szCs w:val="16"/>
                <w:lang w:val="kk-KZ"/>
              </w:rPr>
              <w:t>Өзіндік жұмысы</w:t>
            </w:r>
            <w:r>
              <w:rPr>
                <w:sz w:val="16"/>
                <w:szCs w:val="16"/>
              </w:rPr>
              <w:t xml:space="preserve">                                      </w:t>
            </w:r>
          </w:p>
        </w:tc>
        <w:tc>
          <w:tcPr>
            <w:tcW w:w="2268" w:type="dxa"/>
            <w:tcBorders>
              <w:left w:val="single" w:color="000000" w:themeColor="text1" w:sz="4" w:space="0"/>
              <w:right w:val="single" w:color="000000" w:themeColor="text1" w:sz="4" w:space="0"/>
            </w:tcBorders>
          </w:tcPr>
          <w:p w14:paraId="5D8D7C30">
            <w:pPr>
              <w:jc w:val="both"/>
              <w:rPr>
                <w:sz w:val="16"/>
                <w:szCs w:val="16"/>
                <w:lang w:val="kk-KZ"/>
              </w:rPr>
            </w:pPr>
            <w:r>
              <w:rPr>
                <w:sz w:val="16"/>
                <w:szCs w:val="16"/>
                <w:lang w:val="kk-KZ"/>
              </w:rPr>
              <w:t>30</w:t>
            </w:r>
          </w:p>
        </w:tc>
      </w:tr>
      <w:tr w14:paraId="7829D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7" w:hRule="atLeast"/>
        </w:trPr>
        <w:tc>
          <w:tcPr>
            <w:tcW w:w="851" w:type="dxa"/>
            <w:tcBorders>
              <w:left w:val="single" w:color="000000" w:themeColor="text1" w:sz="4" w:space="0"/>
              <w:right w:val="single" w:color="000000" w:themeColor="text1" w:sz="4" w:space="0"/>
            </w:tcBorders>
          </w:tcPr>
          <w:p w14:paraId="00D2B3B2">
            <w:pPr>
              <w:jc w:val="both"/>
              <w:rPr>
                <w:b/>
                <w:sz w:val="16"/>
                <w:szCs w:val="16"/>
                <w:highlight w:val="green"/>
              </w:rPr>
            </w:pPr>
            <w:r>
              <w:rPr>
                <w:sz w:val="16"/>
                <w:szCs w:val="16"/>
                <w:lang w:val="en-US"/>
              </w:rPr>
              <w:t>C-</w:t>
            </w:r>
          </w:p>
        </w:tc>
        <w:tc>
          <w:tcPr>
            <w:tcW w:w="1276" w:type="dxa"/>
            <w:tcBorders>
              <w:left w:val="single" w:color="000000" w:themeColor="text1" w:sz="4" w:space="0"/>
              <w:right w:val="single" w:color="000000" w:themeColor="text1" w:sz="4" w:space="0"/>
            </w:tcBorders>
          </w:tcPr>
          <w:p w14:paraId="4A6FF6A5">
            <w:pPr>
              <w:jc w:val="both"/>
              <w:rPr>
                <w:b/>
                <w:sz w:val="16"/>
                <w:szCs w:val="16"/>
                <w:highlight w:val="green"/>
              </w:rPr>
            </w:pPr>
            <w:r>
              <w:rPr>
                <w:sz w:val="16"/>
                <w:szCs w:val="16"/>
              </w:rPr>
              <w:t>1,67</w:t>
            </w:r>
          </w:p>
        </w:tc>
        <w:tc>
          <w:tcPr>
            <w:tcW w:w="992" w:type="dxa"/>
            <w:gridSpan w:val="2"/>
            <w:tcBorders>
              <w:left w:val="single" w:color="000000" w:themeColor="text1" w:sz="4" w:space="0"/>
              <w:right w:val="single" w:color="000000" w:themeColor="text1" w:sz="4" w:space="0"/>
            </w:tcBorders>
          </w:tcPr>
          <w:p w14:paraId="038B9482">
            <w:pPr>
              <w:jc w:val="both"/>
              <w:rPr>
                <w:b/>
                <w:sz w:val="16"/>
                <w:szCs w:val="16"/>
                <w:highlight w:val="green"/>
              </w:rPr>
            </w:pPr>
            <w:r>
              <w:rPr>
                <w:sz w:val="16"/>
                <w:szCs w:val="16"/>
              </w:rPr>
              <w:t>60-64</w:t>
            </w:r>
          </w:p>
        </w:tc>
        <w:tc>
          <w:tcPr>
            <w:tcW w:w="1843" w:type="dxa"/>
            <w:vMerge w:val="continue"/>
            <w:tcBorders>
              <w:left w:val="single" w:color="000000" w:themeColor="text1" w:sz="4" w:space="0"/>
              <w:right w:val="single" w:color="000000" w:themeColor="text1" w:sz="4" w:space="0"/>
            </w:tcBorders>
          </w:tcPr>
          <w:p w14:paraId="0B9D3C88">
            <w:pPr>
              <w:jc w:val="both"/>
              <w:rPr>
                <w:b/>
                <w:sz w:val="16"/>
                <w:szCs w:val="16"/>
                <w:highlight w:val="green"/>
              </w:rPr>
            </w:pPr>
          </w:p>
        </w:tc>
        <w:tc>
          <w:tcPr>
            <w:tcW w:w="3260" w:type="dxa"/>
            <w:gridSpan w:val="2"/>
            <w:tcBorders>
              <w:left w:val="single" w:color="000000" w:themeColor="text1" w:sz="4" w:space="0"/>
              <w:right w:val="single" w:color="000000" w:themeColor="text1" w:sz="4" w:space="0"/>
            </w:tcBorders>
          </w:tcPr>
          <w:p w14:paraId="62DE0A3D">
            <w:pPr>
              <w:jc w:val="both"/>
              <w:rPr>
                <w:sz w:val="16"/>
                <w:szCs w:val="16"/>
                <w:lang w:val="kk-KZ"/>
              </w:rPr>
            </w:pPr>
            <w:r>
              <w:rPr>
                <w:sz w:val="16"/>
                <w:szCs w:val="16"/>
              </w:rPr>
              <w:t>Жобалық және шығармашылық қызмет</w:t>
            </w:r>
            <w:r>
              <w:rPr>
                <w:sz w:val="16"/>
                <w:szCs w:val="16"/>
                <w:lang w:val="kk-KZ"/>
              </w:rPr>
              <w:t>і</w:t>
            </w:r>
          </w:p>
        </w:tc>
        <w:tc>
          <w:tcPr>
            <w:tcW w:w="2268" w:type="dxa"/>
            <w:tcBorders>
              <w:left w:val="single" w:color="000000" w:themeColor="text1" w:sz="4" w:space="0"/>
              <w:right w:val="single" w:color="000000" w:themeColor="text1" w:sz="4" w:space="0"/>
            </w:tcBorders>
          </w:tcPr>
          <w:p w14:paraId="6753CFE6">
            <w:pPr>
              <w:jc w:val="both"/>
              <w:rPr>
                <w:sz w:val="16"/>
                <w:szCs w:val="16"/>
                <w:lang w:val="kk-KZ"/>
              </w:rPr>
            </w:pPr>
            <w:r>
              <w:rPr>
                <w:sz w:val="16"/>
                <w:szCs w:val="16"/>
                <w:lang w:val="kk-KZ"/>
              </w:rPr>
              <w:t>0</w:t>
            </w:r>
          </w:p>
        </w:tc>
      </w:tr>
      <w:tr w14:paraId="35578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851" w:type="dxa"/>
            <w:tcBorders>
              <w:left w:val="single" w:color="000000" w:themeColor="text1" w:sz="4" w:space="0"/>
              <w:bottom w:val="single" w:color="auto" w:sz="4" w:space="0"/>
              <w:right w:val="single" w:color="000000" w:themeColor="text1" w:sz="4" w:space="0"/>
            </w:tcBorders>
          </w:tcPr>
          <w:p w14:paraId="284FC7EB">
            <w:pPr>
              <w:jc w:val="both"/>
              <w:rPr>
                <w:b/>
                <w:sz w:val="16"/>
                <w:szCs w:val="16"/>
                <w:highlight w:val="green"/>
              </w:rPr>
            </w:pPr>
            <w:r>
              <w:rPr>
                <w:sz w:val="16"/>
                <w:szCs w:val="16"/>
                <w:lang w:val="en-US"/>
              </w:rPr>
              <w:t>D+</w:t>
            </w:r>
          </w:p>
        </w:tc>
        <w:tc>
          <w:tcPr>
            <w:tcW w:w="1276" w:type="dxa"/>
            <w:tcBorders>
              <w:left w:val="single" w:color="000000" w:themeColor="text1" w:sz="4" w:space="0"/>
              <w:bottom w:val="single" w:color="auto" w:sz="4" w:space="0"/>
              <w:right w:val="single" w:color="000000" w:themeColor="text1" w:sz="4" w:space="0"/>
            </w:tcBorders>
          </w:tcPr>
          <w:p w14:paraId="122B4D8F">
            <w:pPr>
              <w:jc w:val="both"/>
              <w:rPr>
                <w:b/>
                <w:sz w:val="16"/>
                <w:szCs w:val="16"/>
                <w:highlight w:val="green"/>
              </w:rPr>
            </w:pPr>
            <w:r>
              <w:rPr>
                <w:sz w:val="16"/>
                <w:szCs w:val="16"/>
              </w:rPr>
              <w:t>1,33</w:t>
            </w:r>
          </w:p>
        </w:tc>
        <w:tc>
          <w:tcPr>
            <w:tcW w:w="992" w:type="dxa"/>
            <w:gridSpan w:val="2"/>
            <w:tcBorders>
              <w:left w:val="single" w:color="000000" w:themeColor="text1" w:sz="4" w:space="0"/>
              <w:bottom w:val="single" w:color="auto" w:sz="4" w:space="0"/>
              <w:right w:val="single" w:color="000000" w:themeColor="text1" w:sz="4" w:space="0"/>
            </w:tcBorders>
          </w:tcPr>
          <w:p w14:paraId="6FAC5850">
            <w:pPr>
              <w:jc w:val="both"/>
              <w:rPr>
                <w:b/>
                <w:sz w:val="16"/>
                <w:szCs w:val="16"/>
                <w:highlight w:val="green"/>
              </w:rPr>
            </w:pPr>
            <w:r>
              <w:rPr>
                <w:sz w:val="16"/>
                <w:szCs w:val="16"/>
              </w:rPr>
              <w:t>55-59</w:t>
            </w:r>
          </w:p>
        </w:tc>
        <w:tc>
          <w:tcPr>
            <w:tcW w:w="1843" w:type="dxa"/>
            <w:vMerge w:val="continue"/>
            <w:tcBorders>
              <w:left w:val="single" w:color="000000" w:themeColor="text1" w:sz="4" w:space="0"/>
              <w:right w:val="single" w:color="000000" w:themeColor="text1" w:sz="4" w:space="0"/>
            </w:tcBorders>
          </w:tcPr>
          <w:p w14:paraId="2D74484D">
            <w:pPr>
              <w:jc w:val="both"/>
              <w:rPr>
                <w:sz w:val="16"/>
                <w:szCs w:val="16"/>
                <w:lang w:val="kk-KZ"/>
              </w:rPr>
            </w:pPr>
          </w:p>
        </w:tc>
        <w:tc>
          <w:tcPr>
            <w:tcW w:w="3260" w:type="dxa"/>
            <w:gridSpan w:val="2"/>
            <w:vMerge w:val="restart"/>
            <w:tcBorders>
              <w:left w:val="single" w:color="000000" w:themeColor="text1" w:sz="4" w:space="0"/>
              <w:right w:val="single" w:color="000000" w:themeColor="text1" w:sz="4" w:space="0"/>
            </w:tcBorders>
          </w:tcPr>
          <w:p w14:paraId="6BB01363">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vMerge w:val="restart"/>
            <w:tcBorders>
              <w:left w:val="single" w:color="000000" w:themeColor="text1" w:sz="4" w:space="0"/>
              <w:right w:val="single" w:color="000000" w:themeColor="text1" w:sz="4" w:space="0"/>
            </w:tcBorders>
          </w:tcPr>
          <w:p w14:paraId="72C997A7">
            <w:pPr>
              <w:jc w:val="both"/>
              <w:rPr>
                <w:sz w:val="16"/>
                <w:szCs w:val="16"/>
              </w:rPr>
            </w:pPr>
            <w:r>
              <w:rPr>
                <w:sz w:val="16"/>
                <w:szCs w:val="16"/>
              </w:rPr>
              <w:t>40</w:t>
            </w:r>
          </w:p>
        </w:tc>
      </w:tr>
      <w:tr w14:paraId="5BDD7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14:paraId="32F135A6">
            <w:pPr>
              <w:rPr>
                <w:sz w:val="16"/>
                <w:szCs w:val="16"/>
                <w:highlight w:val="green"/>
              </w:rPr>
            </w:pPr>
            <w:r>
              <w:rPr>
                <w:sz w:val="16"/>
                <w:szCs w:val="16"/>
              </w:rPr>
              <w:t>D</w:t>
            </w:r>
          </w:p>
        </w:tc>
        <w:tc>
          <w:tcPr>
            <w:tcW w:w="1276" w:type="dxa"/>
            <w:tcBorders>
              <w:top w:val="single" w:color="auto" w:sz="4" w:space="0"/>
              <w:left w:val="single" w:color="auto" w:sz="4" w:space="0"/>
              <w:bottom w:val="single" w:color="auto" w:sz="4" w:space="0"/>
              <w:right w:val="single" w:color="auto" w:sz="4" w:space="0"/>
            </w:tcBorders>
          </w:tcPr>
          <w:p w14:paraId="29447DE1">
            <w:pPr>
              <w:rPr>
                <w:sz w:val="16"/>
                <w:szCs w:val="16"/>
                <w:highlight w:val="green"/>
              </w:rPr>
            </w:pPr>
            <w:r>
              <w:rPr>
                <w:sz w:val="16"/>
                <w:szCs w:val="16"/>
              </w:rPr>
              <w:t>1,0</w:t>
            </w:r>
          </w:p>
        </w:tc>
        <w:tc>
          <w:tcPr>
            <w:tcW w:w="992" w:type="dxa"/>
            <w:gridSpan w:val="2"/>
            <w:tcBorders>
              <w:top w:val="single" w:color="auto" w:sz="4" w:space="0"/>
              <w:left w:val="single" w:color="auto" w:sz="4" w:space="0"/>
              <w:bottom w:val="single" w:color="auto" w:sz="4" w:space="0"/>
              <w:right w:val="single" w:color="000000" w:themeColor="text1" w:sz="4" w:space="0"/>
            </w:tcBorders>
          </w:tcPr>
          <w:p w14:paraId="121074D7">
            <w:pPr>
              <w:rPr>
                <w:sz w:val="16"/>
                <w:szCs w:val="16"/>
                <w:highlight w:val="green"/>
              </w:rPr>
            </w:pPr>
            <w:r>
              <w:rPr>
                <w:sz w:val="16"/>
                <w:szCs w:val="16"/>
              </w:rPr>
              <w:t>50-54</w:t>
            </w:r>
          </w:p>
        </w:tc>
        <w:tc>
          <w:tcPr>
            <w:tcW w:w="1843" w:type="dxa"/>
            <w:vMerge w:val="continue"/>
            <w:tcBorders>
              <w:left w:val="single" w:color="000000" w:themeColor="text1" w:sz="4" w:space="0"/>
              <w:right w:val="single" w:color="000000" w:themeColor="text1" w:sz="4" w:space="0"/>
            </w:tcBorders>
          </w:tcPr>
          <w:p w14:paraId="38D9C14A">
            <w:pPr>
              <w:rPr>
                <w:sz w:val="16"/>
                <w:szCs w:val="16"/>
                <w:highlight w:val="green"/>
              </w:rPr>
            </w:pPr>
          </w:p>
        </w:tc>
        <w:tc>
          <w:tcPr>
            <w:tcW w:w="3260" w:type="dxa"/>
            <w:gridSpan w:val="2"/>
            <w:vMerge w:val="continue"/>
            <w:tcBorders>
              <w:left w:val="single" w:color="000000" w:themeColor="text1" w:sz="4" w:space="0"/>
              <w:bottom w:val="single" w:color="auto" w:sz="4" w:space="0"/>
              <w:right w:val="single" w:color="000000" w:themeColor="text1" w:sz="4" w:space="0"/>
            </w:tcBorders>
          </w:tcPr>
          <w:p w14:paraId="64780A8C">
            <w:pPr>
              <w:rPr>
                <w:sz w:val="16"/>
                <w:szCs w:val="16"/>
              </w:rPr>
            </w:pPr>
          </w:p>
        </w:tc>
        <w:tc>
          <w:tcPr>
            <w:tcW w:w="2268" w:type="dxa"/>
            <w:vMerge w:val="continue"/>
            <w:tcBorders>
              <w:left w:val="single" w:color="000000" w:themeColor="text1" w:sz="4" w:space="0"/>
              <w:bottom w:val="single" w:color="auto" w:sz="4" w:space="0"/>
              <w:right w:val="single" w:color="000000" w:themeColor="text1" w:sz="4" w:space="0"/>
            </w:tcBorders>
          </w:tcPr>
          <w:p w14:paraId="0464E431">
            <w:pPr>
              <w:rPr>
                <w:sz w:val="16"/>
                <w:szCs w:val="16"/>
              </w:rPr>
            </w:pPr>
          </w:p>
        </w:tc>
      </w:tr>
      <w:tr w14:paraId="30F58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14:paraId="4C488F98">
            <w:pPr>
              <w:rPr>
                <w:sz w:val="16"/>
                <w:szCs w:val="16"/>
                <w:lang w:val="en-US"/>
              </w:rPr>
            </w:pPr>
            <w:r>
              <w:rPr>
                <w:sz w:val="16"/>
                <w:szCs w:val="16"/>
                <w:lang w:val="en-US"/>
              </w:rPr>
              <w:t>FX</w:t>
            </w:r>
          </w:p>
        </w:tc>
        <w:tc>
          <w:tcPr>
            <w:tcW w:w="1276" w:type="dxa"/>
            <w:tcBorders>
              <w:top w:val="single" w:color="auto" w:sz="4" w:space="0"/>
              <w:left w:val="single" w:color="auto" w:sz="4" w:space="0"/>
              <w:bottom w:val="single" w:color="auto" w:sz="4" w:space="0"/>
              <w:right w:val="single" w:color="auto" w:sz="4" w:space="0"/>
            </w:tcBorders>
          </w:tcPr>
          <w:p w14:paraId="2ED3FB9E">
            <w:pPr>
              <w:rPr>
                <w:sz w:val="16"/>
                <w:szCs w:val="16"/>
                <w:lang w:val="kk-KZ"/>
              </w:rPr>
            </w:pPr>
            <w:r>
              <w:rPr>
                <w:sz w:val="16"/>
                <w:szCs w:val="16"/>
                <w:lang w:val="kk-KZ"/>
              </w:rPr>
              <w:t>0,5</w:t>
            </w:r>
          </w:p>
        </w:tc>
        <w:tc>
          <w:tcPr>
            <w:tcW w:w="992" w:type="dxa"/>
            <w:gridSpan w:val="2"/>
            <w:tcBorders>
              <w:top w:val="single" w:color="auto" w:sz="4" w:space="0"/>
              <w:left w:val="single" w:color="auto" w:sz="4" w:space="0"/>
              <w:bottom w:val="single" w:color="auto" w:sz="4" w:space="0"/>
              <w:right w:val="single" w:color="auto" w:sz="4" w:space="0"/>
            </w:tcBorders>
          </w:tcPr>
          <w:p w14:paraId="0A6CEE77">
            <w:pPr>
              <w:rPr>
                <w:sz w:val="16"/>
                <w:szCs w:val="16"/>
                <w:lang w:val="kk-KZ"/>
              </w:rPr>
            </w:pPr>
            <w:r>
              <w:rPr>
                <w:sz w:val="16"/>
                <w:szCs w:val="16"/>
                <w:lang w:val="kk-KZ"/>
              </w:rPr>
              <w:t>25-49</w:t>
            </w:r>
          </w:p>
        </w:tc>
        <w:tc>
          <w:tcPr>
            <w:tcW w:w="1843" w:type="dxa"/>
            <w:vMerge w:val="restart"/>
          </w:tcPr>
          <w:p w14:paraId="6DF11754">
            <w:pPr>
              <w:rPr>
                <w:sz w:val="16"/>
                <w:szCs w:val="16"/>
                <w:highlight w:val="green"/>
              </w:rPr>
            </w:pPr>
            <w:r>
              <w:rPr>
                <w:sz w:val="16"/>
                <w:szCs w:val="16"/>
                <w:lang w:val="kk-KZ"/>
              </w:rPr>
              <w:t>Қанағаттанарлықсыз</w:t>
            </w:r>
          </w:p>
        </w:tc>
        <w:tc>
          <w:tcPr>
            <w:tcW w:w="3260" w:type="dxa"/>
            <w:gridSpan w:val="2"/>
            <w:vMerge w:val="restart"/>
            <w:tcBorders>
              <w:top w:val="single" w:color="auto" w:sz="4" w:space="0"/>
              <w:left w:val="single" w:color="auto" w:sz="4" w:space="0"/>
              <w:right w:val="single" w:color="auto" w:sz="4" w:space="0"/>
            </w:tcBorders>
          </w:tcPr>
          <w:p w14:paraId="6CCFA26F">
            <w:pPr>
              <w:rPr>
                <w:sz w:val="16"/>
                <w:szCs w:val="16"/>
                <w:lang w:val="kk-KZ"/>
              </w:rPr>
            </w:pPr>
            <w:r>
              <w:rPr>
                <w:sz w:val="16"/>
                <w:szCs w:val="16"/>
                <w:lang w:val="kk-KZ"/>
              </w:rPr>
              <w:t>ЖИЫНТЫҒЫ</w:t>
            </w:r>
            <w:r>
              <w:rPr>
                <w:sz w:val="16"/>
                <w:szCs w:val="16"/>
              </w:rPr>
              <w:t xml:space="preserve">                                      </w:t>
            </w:r>
          </w:p>
        </w:tc>
        <w:tc>
          <w:tcPr>
            <w:tcW w:w="2268" w:type="dxa"/>
            <w:vMerge w:val="restart"/>
            <w:tcBorders>
              <w:top w:val="single" w:color="auto" w:sz="4" w:space="0"/>
              <w:left w:val="single" w:color="auto" w:sz="4" w:space="0"/>
              <w:right w:val="single" w:color="auto" w:sz="4" w:space="0"/>
            </w:tcBorders>
          </w:tcPr>
          <w:p w14:paraId="66988244">
            <w:pPr>
              <w:rPr>
                <w:sz w:val="16"/>
                <w:szCs w:val="16"/>
              </w:rPr>
            </w:pPr>
            <w:r>
              <w:rPr>
                <w:sz w:val="16"/>
                <w:szCs w:val="16"/>
              </w:rPr>
              <w:t xml:space="preserve">100 </w:t>
            </w:r>
          </w:p>
        </w:tc>
      </w:tr>
      <w:tr w14:paraId="7CC5E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14:paraId="155EBD36">
            <w:pPr>
              <w:rPr>
                <w:sz w:val="16"/>
                <w:szCs w:val="16"/>
                <w:lang w:val="kk-KZ"/>
              </w:rPr>
            </w:pPr>
            <w:r>
              <w:rPr>
                <w:sz w:val="16"/>
                <w:szCs w:val="16"/>
                <w:lang w:val="en-US"/>
              </w:rPr>
              <w:t>F</w:t>
            </w:r>
          </w:p>
        </w:tc>
        <w:tc>
          <w:tcPr>
            <w:tcW w:w="1276" w:type="dxa"/>
            <w:tcBorders>
              <w:top w:val="single" w:color="auto" w:sz="4" w:space="0"/>
              <w:left w:val="single" w:color="auto" w:sz="4" w:space="0"/>
              <w:bottom w:val="single" w:color="auto" w:sz="4" w:space="0"/>
              <w:right w:val="single" w:color="auto" w:sz="4" w:space="0"/>
            </w:tcBorders>
          </w:tcPr>
          <w:p w14:paraId="7CCDEDAE">
            <w:pPr>
              <w:rPr>
                <w:sz w:val="16"/>
                <w:szCs w:val="16"/>
                <w:lang w:val="kk-KZ"/>
              </w:rPr>
            </w:pPr>
            <w:r>
              <w:rPr>
                <w:sz w:val="16"/>
                <w:szCs w:val="16"/>
                <w:lang w:val="kk-KZ"/>
              </w:rPr>
              <w:t>0</w:t>
            </w:r>
          </w:p>
        </w:tc>
        <w:tc>
          <w:tcPr>
            <w:tcW w:w="992" w:type="dxa"/>
            <w:gridSpan w:val="2"/>
            <w:tcBorders>
              <w:top w:val="single" w:color="auto" w:sz="4" w:space="0"/>
              <w:left w:val="single" w:color="auto" w:sz="4" w:space="0"/>
              <w:bottom w:val="single" w:color="auto" w:sz="4" w:space="0"/>
              <w:right w:val="single" w:color="auto" w:sz="4" w:space="0"/>
            </w:tcBorders>
          </w:tcPr>
          <w:p w14:paraId="476C203D">
            <w:pPr>
              <w:rPr>
                <w:sz w:val="16"/>
                <w:szCs w:val="16"/>
                <w:lang w:val="kk-KZ"/>
              </w:rPr>
            </w:pPr>
            <w:r>
              <w:rPr>
                <w:sz w:val="16"/>
                <w:szCs w:val="16"/>
                <w:lang w:val="kk-KZ"/>
              </w:rPr>
              <w:t>0-24</w:t>
            </w:r>
          </w:p>
        </w:tc>
        <w:tc>
          <w:tcPr>
            <w:tcW w:w="1843" w:type="dxa"/>
            <w:vMerge w:val="continue"/>
          </w:tcPr>
          <w:p w14:paraId="1A22136D">
            <w:pPr>
              <w:rPr>
                <w:sz w:val="16"/>
                <w:szCs w:val="16"/>
                <w:highlight w:val="green"/>
              </w:rPr>
            </w:pPr>
          </w:p>
        </w:tc>
        <w:tc>
          <w:tcPr>
            <w:tcW w:w="3260" w:type="dxa"/>
            <w:gridSpan w:val="2"/>
            <w:vMerge w:val="continue"/>
            <w:tcBorders>
              <w:left w:val="single" w:color="auto" w:sz="4" w:space="0"/>
              <w:bottom w:val="single" w:color="auto" w:sz="4" w:space="0"/>
              <w:right w:val="single" w:color="auto" w:sz="4" w:space="0"/>
            </w:tcBorders>
          </w:tcPr>
          <w:p w14:paraId="5A80DCEC">
            <w:pPr>
              <w:rPr>
                <w:sz w:val="16"/>
                <w:szCs w:val="16"/>
                <w:lang w:val="kk-KZ"/>
              </w:rPr>
            </w:pPr>
          </w:p>
        </w:tc>
        <w:tc>
          <w:tcPr>
            <w:tcW w:w="2268" w:type="dxa"/>
            <w:vMerge w:val="continue"/>
            <w:tcBorders>
              <w:left w:val="single" w:color="auto" w:sz="4" w:space="0"/>
              <w:bottom w:val="single" w:color="auto" w:sz="4" w:space="0"/>
              <w:right w:val="single" w:color="auto" w:sz="4" w:space="0"/>
            </w:tcBorders>
          </w:tcPr>
          <w:p w14:paraId="2ABCAEB2">
            <w:pPr>
              <w:rPr>
                <w:sz w:val="16"/>
                <w:szCs w:val="16"/>
              </w:rPr>
            </w:pPr>
          </w:p>
        </w:tc>
      </w:tr>
    </w:tbl>
    <w:p w14:paraId="1B9D94DD">
      <w:pPr>
        <w:jc w:val="center"/>
        <w:rPr>
          <w:b/>
          <w:sz w:val="20"/>
          <w:szCs w:val="20"/>
          <w:lang w:val="kk-KZ"/>
        </w:rPr>
      </w:pPr>
    </w:p>
    <w:p w14:paraId="1A4DFE35">
      <w:pPr>
        <w:jc w:val="center"/>
        <w:rPr>
          <w:b/>
          <w:sz w:val="20"/>
          <w:szCs w:val="20"/>
          <w:lang w:val="kk-KZ"/>
        </w:rPr>
      </w:pPr>
      <w:r>
        <w:rPr>
          <w:b/>
          <w:sz w:val="20"/>
          <w:szCs w:val="20"/>
          <w:lang w:val="kk-KZ"/>
        </w:rPr>
        <w:t>ОҚУ КУРСЫНЫҢ МАЗМҰНЫН ЖҮЗЕГЕ АСЫРУ КҮНТІЗБЕСІ (кестесі)</w:t>
      </w:r>
    </w:p>
    <w:tbl>
      <w:tblPr>
        <w:tblStyle w:val="32"/>
        <w:tblW w:w="10490"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7797"/>
        <w:gridCol w:w="850"/>
        <w:gridCol w:w="992"/>
      </w:tblGrid>
      <w:tr w14:paraId="2F12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37BB87C9">
            <w:pPr>
              <w:tabs>
                <w:tab w:val="left" w:pos="1276"/>
              </w:tabs>
              <w:jc w:val="center"/>
              <w:rPr>
                <w:b/>
                <w:sz w:val="20"/>
                <w:szCs w:val="20"/>
                <w:lang w:val="kk-KZ"/>
              </w:rPr>
            </w:pPr>
          </w:p>
          <w:p w14:paraId="666B6F81">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5F6876B9">
            <w:pPr>
              <w:tabs>
                <w:tab w:val="left" w:pos="1276"/>
              </w:tabs>
              <w:jc w:val="center"/>
              <w:rPr>
                <w:b/>
                <w:sz w:val="20"/>
                <w:szCs w:val="20"/>
              </w:rPr>
            </w:pPr>
            <w:r>
              <w:rPr>
                <w:b/>
                <w:sz w:val="20"/>
                <w:szCs w:val="20"/>
              </w:rPr>
              <w:t>Тақырып атауы</w:t>
            </w:r>
          </w:p>
        </w:tc>
        <w:tc>
          <w:tcPr>
            <w:tcW w:w="850" w:type="dxa"/>
            <w:tcBorders>
              <w:top w:val="single" w:color="auto" w:sz="4" w:space="0"/>
              <w:left w:val="single" w:color="auto" w:sz="4" w:space="0"/>
              <w:bottom w:val="single" w:color="auto" w:sz="4" w:space="0"/>
              <w:right w:val="single" w:color="auto" w:sz="4" w:space="0"/>
            </w:tcBorders>
          </w:tcPr>
          <w:p w14:paraId="5EDF88B6">
            <w:pPr>
              <w:tabs>
                <w:tab w:val="left" w:pos="1276"/>
              </w:tabs>
              <w:jc w:val="center"/>
              <w:rPr>
                <w:b/>
                <w:sz w:val="20"/>
                <w:szCs w:val="20"/>
                <w:lang w:val="kk-KZ"/>
              </w:rPr>
            </w:pPr>
            <w:r>
              <w:rPr>
                <w:b/>
                <w:sz w:val="20"/>
                <w:szCs w:val="20"/>
                <w:lang w:val="kk-KZ"/>
              </w:rPr>
              <w:t>Сағат саны</w:t>
            </w:r>
          </w:p>
        </w:tc>
        <w:tc>
          <w:tcPr>
            <w:tcW w:w="992" w:type="dxa"/>
            <w:tcBorders>
              <w:top w:val="single" w:color="auto" w:sz="4" w:space="0"/>
              <w:left w:val="single" w:color="auto" w:sz="4" w:space="0"/>
              <w:bottom w:val="single" w:color="auto" w:sz="4" w:space="0"/>
              <w:right w:val="single" w:color="auto" w:sz="4" w:space="0"/>
            </w:tcBorders>
          </w:tcPr>
          <w:p w14:paraId="7EF61F17">
            <w:pPr>
              <w:tabs>
                <w:tab w:val="left" w:pos="1276"/>
              </w:tabs>
              <w:ind w:left="-68" w:firstLine="26"/>
              <w:jc w:val="center"/>
              <w:rPr>
                <w:b/>
                <w:sz w:val="20"/>
                <w:szCs w:val="20"/>
              </w:rPr>
            </w:pPr>
            <w:r>
              <w:rPr>
                <w:b/>
                <w:sz w:val="20"/>
                <w:szCs w:val="20"/>
              </w:rPr>
              <w:t>Макс.</w:t>
            </w:r>
          </w:p>
          <w:p w14:paraId="321E1438">
            <w:pPr>
              <w:tabs>
                <w:tab w:val="left" w:pos="1276"/>
              </w:tabs>
              <w:jc w:val="center"/>
              <w:rPr>
                <w:b/>
                <w:sz w:val="20"/>
                <w:szCs w:val="20"/>
                <w:lang w:val="kk-KZ"/>
              </w:rPr>
            </w:pPr>
            <w:r>
              <w:rPr>
                <w:b/>
                <w:sz w:val="20"/>
                <w:szCs w:val="20"/>
                <w:lang w:val="kk-KZ"/>
              </w:rPr>
              <w:t>б</w:t>
            </w:r>
            <w:r>
              <w:rPr>
                <w:b/>
                <w:sz w:val="20"/>
                <w:szCs w:val="20"/>
              </w:rPr>
              <w:t>алл</w:t>
            </w:r>
          </w:p>
        </w:tc>
      </w:tr>
      <w:tr w14:paraId="1DD1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0" w:type="dxa"/>
            <w:gridSpan w:val="4"/>
            <w:tcBorders>
              <w:top w:val="single" w:color="auto" w:sz="4" w:space="0"/>
              <w:left w:val="single" w:color="auto" w:sz="4" w:space="0"/>
              <w:bottom w:val="single" w:color="auto" w:sz="4" w:space="0"/>
              <w:right w:val="single" w:color="auto" w:sz="4" w:space="0"/>
            </w:tcBorders>
          </w:tcPr>
          <w:p w14:paraId="0E7947B1">
            <w:pPr>
              <w:tabs>
                <w:tab w:val="left" w:pos="1276"/>
              </w:tabs>
              <w:jc w:val="center"/>
              <w:rPr>
                <w:b/>
                <w:color w:val="FF0000"/>
                <w:sz w:val="20"/>
                <w:szCs w:val="20"/>
                <w:lang w:val="kk-KZ"/>
              </w:rPr>
            </w:pPr>
            <w:r>
              <w:rPr>
                <w:b/>
                <w:sz w:val="20"/>
                <w:szCs w:val="20"/>
                <w:lang w:val="kk-KZ"/>
              </w:rPr>
              <w:t xml:space="preserve">Модуль 1  </w:t>
            </w:r>
            <w:r>
              <w:rPr>
                <w:sz w:val="20"/>
                <w:szCs w:val="20"/>
                <w:lang w:val="kk-KZ"/>
              </w:rPr>
              <w:t xml:space="preserve"> </w:t>
            </w:r>
            <w:r>
              <w:rPr>
                <w:b/>
                <w:spacing w:val="-4"/>
                <w:sz w:val="20"/>
                <w:szCs w:val="20"/>
                <w:lang w:val="kk-KZ"/>
              </w:rPr>
              <w:t>Әдебиетті оқытудың әдіснамалық негіздері</w:t>
            </w:r>
          </w:p>
        </w:tc>
      </w:tr>
      <w:tr w14:paraId="443B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16D22CC0">
            <w:pPr>
              <w:tabs>
                <w:tab w:val="left" w:pos="1276"/>
              </w:tabs>
              <w:jc w:val="center"/>
              <w:rPr>
                <w:b/>
                <w:sz w:val="20"/>
                <w:szCs w:val="20"/>
                <w:lang w:val="kk-KZ"/>
              </w:rPr>
            </w:pPr>
            <w:r>
              <w:rPr>
                <w:b/>
                <w:sz w:val="20"/>
                <w:szCs w:val="20"/>
                <w:lang w:val="kk-KZ"/>
              </w:rPr>
              <w:t>1.</w:t>
            </w:r>
          </w:p>
        </w:tc>
        <w:tc>
          <w:tcPr>
            <w:tcW w:w="7797" w:type="dxa"/>
            <w:tcBorders>
              <w:top w:val="single" w:color="auto" w:sz="4" w:space="0"/>
              <w:left w:val="single" w:color="auto" w:sz="4" w:space="0"/>
              <w:bottom w:val="single" w:color="auto" w:sz="4" w:space="0"/>
              <w:right w:val="single" w:color="auto" w:sz="4" w:space="0"/>
            </w:tcBorders>
          </w:tcPr>
          <w:p w14:paraId="60443CEC">
            <w:pPr>
              <w:tabs>
                <w:tab w:val="left" w:pos="851"/>
                <w:tab w:val="left" w:pos="1134"/>
              </w:tabs>
              <w:rPr>
                <w:b/>
                <w:bCs/>
                <w:sz w:val="20"/>
                <w:szCs w:val="20"/>
                <w:lang w:val="kk-KZ" w:eastAsia="ar-SA"/>
              </w:rPr>
            </w:pPr>
            <w:r>
              <w:rPr>
                <w:b/>
                <w:spacing w:val="-4"/>
                <w:sz w:val="20"/>
                <w:szCs w:val="20"/>
                <w:lang w:val="kk-KZ"/>
              </w:rPr>
              <w:t xml:space="preserve">Д. </w:t>
            </w:r>
            <w:r>
              <w:rPr>
                <w:sz w:val="20"/>
                <w:szCs w:val="20"/>
                <w:shd w:val="clear" w:color="auto" w:fill="FFFFFF"/>
                <w:lang w:val="kk-KZ"/>
              </w:rPr>
              <w:t xml:space="preserve"> Әдебиетті </w:t>
            </w:r>
            <w:r>
              <w:rPr>
                <w:sz w:val="20"/>
                <w:szCs w:val="20"/>
                <w:lang w:val="kk-KZ"/>
              </w:rPr>
              <w:t>оқыту әдістемесінің  маңызы мен мәні.</w:t>
            </w:r>
          </w:p>
        </w:tc>
        <w:tc>
          <w:tcPr>
            <w:tcW w:w="850" w:type="dxa"/>
            <w:tcBorders>
              <w:top w:val="single" w:color="auto" w:sz="4" w:space="0"/>
              <w:left w:val="single" w:color="auto" w:sz="4" w:space="0"/>
              <w:bottom w:val="single" w:color="auto" w:sz="4" w:space="0"/>
              <w:right w:val="single" w:color="auto" w:sz="4" w:space="0"/>
            </w:tcBorders>
          </w:tcPr>
          <w:p w14:paraId="78BD059A">
            <w:pPr>
              <w:tabs>
                <w:tab w:val="left" w:pos="1276"/>
              </w:tabs>
              <w:jc w:val="center"/>
              <w:rPr>
                <w:sz w:val="20"/>
                <w:szCs w:val="20"/>
                <w:lang w:val="kk-KZ"/>
              </w:rPr>
            </w:pPr>
            <w:r>
              <w:rPr>
                <w:sz w:val="20"/>
                <w:szCs w:val="20"/>
                <w:lang w:val="kk-KZ"/>
              </w:rPr>
              <w:t>1</w:t>
            </w:r>
          </w:p>
        </w:tc>
        <w:tc>
          <w:tcPr>
            <w:tcW w:w="992" w:type="dxa"/>
            <w:tcBorders>
              <w:top w:val="single" w:color="auto" w:sz="4" w:space="0"/>
              <w:left w:val="single" w:color="auto" w:sz="4" w:space="0"/>
              <w:bottom w:val="single" w:color="auto" w:sz="4" w:space="0"/>
              <w:right w:val="single" w:color="auto" w:sz="4" w:space="0"/>
            </w:tcBorders>
          </w:tcPr>
          <w:p w14:paraId="1FDCB2B7">
            <w:pPr>
              <w:tabs>
                <w:tab w:val="left" w:pos="1276"/>
              </w:tabs>
              <w:jc w:val="center"/>
              <w:rPr>
                <w:b/>
                <w:sz w:val="20"/>
                <w:szCs w:val="20"/>
                <w:lang w:val="kk-KZ"/>
              </w:rPr>
            </w:pPr>
          </w:p>
        </w:tc>
      </w:tr>
      <w:tr w14:paraId="064F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33E588A1">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0FC8EF7B">
            <w:pPr>
              <w:rPr>
                <w:color w:val="FF0000"/>
                <w:sz w:val="20"/>
                <w:szCs w:val="20"/>
                <w:lang w:val="kk-KZ"/>
              </w:rPr>
            </w:pPr>
            <w:r>
              <w:rPr>
                <w:b/>
                <w:sz w:val="20"/>
                <w:szCs w:val="20"/>
                <w:shd w:val="clear" w:color="auto" w:fill="FFFFFF"/>
                <w:lang w:val="kk-KZ"/>
              </w:rPr>
              <w:t>ПС.</w:t>
            </w:r>
            <w:r>
              <w:rPr>
                <w:sz w:val="20"/>
                <w:szCs w:val="20"/>
                <w:shd w:val="clear" w:color="auto" w:fill="FFFFFF"/>
                <w:lang w:val="kk-KZ"/>
              </w:rPr>
              <w:t xml:space="preserve"> Әдебиетті </w:t>
            </w:r>
            <w:r>
              <w:rPr>
                <w:sz w:val="20"/>
                <w:szCs w:val="20"/>
                <w:lang w:val="kk-KZ"/>
              </w:rPr>
              <w:t xml:space="preserve">оқытудың  әдістемелік-тоериялық негіздері. </w:t>
            </w:r>
          </w:p>
        </w:tc>
        <w:tc>
          <w:tcPr>
            <w:tcW w:w="850" w:type="dxa"/>
            <w:tcBorders>
              <w:top w:val="single" w:color="auto" w:sz="4" w:space="0"/>
              <w:left w:val="single" w:color="auto" w:sz="4" w:space="0"/>
              <w:bottom w:val="single" w:color="auto" w:sz="4" w:space="0"/>
              <w:right w:val="single" w:color="auto" w:sz="4" w:space="0"/>
            </w:tcBorders>
          </w:tcPr>
          <w:p w14:paraId="66221FD7">
            <w:pPr>
              <w:tabs>
                <w:tab w:val="left" w:pos="1276"/>
              </w:tabs>
              <w:jc w:val="center"/>
              <w:rPr>
                <w:sz w:val="20"/>
                <w:szCs w:val="20"/>
                <w:lang w:val="kk-KZ"/>
              </w:rPr>
            </w:pPr>
            <w:r>
              <w:rPr>
                <w:sz w:val="20"/>
                <w:szCs w:val="20"/>
                <w:lang w:val="kk-KZ"/>
              </w:rPr>
              <w:t>2</w:t>
            </w:r>
          </w:p>
        </w:tc>
        <w:tc>
          <w:tcPr>
            <w:tcW w:w="992" w:type="dxa"/>
            <w:tcBorders>
              <w:top w:val="single" w:color="auto" w:sz="4" w:space="0"/>
              <w:left w:val="single" w:color="auto" w:sz="4" w:space="0"/>
              <w:bottom w:val="single" w:color="auto" w:sz="4" w:space="0"/>
              <w:right w:val="single" w:color="auto" w:sz="4" w:space="0"/>
            </w:tcBorders>
          </w:tcPr>
          <w:p w14:paraId="2C283D9C">
            <w:pPr>
              <w:tabs>
                <w:tab w:val="left" w:pos="1276"/>
              </w:tabs>
              <w:jc w:val="center"/>
              <w:rPr>
                <w:b/>
                <w:sz w:val="20"/>
                <w:szCs w:val="20"/>
                <w:lang w:val="kk-KZ"/>
              </w:rPr>
            </w:pPr>
            <w:r>
              <w:rPr>
                <w:sz w:val="20"/>
                <w:szCs w:val="20"/>
                <w:lang w:val="kk-KZ"/>
              </w:rPr>
              <w:t>5</w:t>
            </w:r>
          </w:p>
        </w:tc>
      </w:tr>
      <w:tr w14:paraId="7921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03E4A694">
            <w:pPr>
              <w:tabs>
                <w:tab w:val="left" w:pos="1276"/>
              </w:tabs>
              <w:jc w:val="center"/>
              <w:rPr>
                <w:b/>
                <w:sz w:val="20"/>
                <w:szCs w:val="20"/>
                <w:lang w:val="kk-KZ"/>
              </w:rPr>
            </w:pPr>
            <w:r>
              <w:rPr>
                <w:b/>
                <w:sz w:val="20"/>
                <w:szCs w:val="20"/>
                <w:lang w:val="kk-KZ"/>
              </w:rPr>
              <w:t>2.</w:t>
            </w:r>
          </w:p>
        </w:tc>
        <w:tc>
          <w:tcPr>
            <w:tcW w:w="7797" w:type="dxa"/>
            <w:tcBorders>
              <w:top w:val="single" w:color="auto" w:sz="4" w:space="0"/>
              <w:left w:val="single" w:color="auto" w:sz="4" w:space="0"/>
              <w:bottom w:val="single" w:color="auto" w:sz="4" w:space="0"/>
              <w:right w:val="single" w:color="auto" w:sz="4" w:space="0"/>
            </w:tcBorders>
          </w:tcPr>
          <w:p w14:paraId="4528F11B">
            <w:pPr>
              <w:snapToGrid w:val="0"/>
              <w:jc w:val="both"/>
              <w:rPr>
                <w:b/>
                <w:bCs/>
                <w:sz w:val="20"/>
                <w:szCs w:val="20"/>
                <w:lang w:val="kk-KZ" w:eastAsia="ar-SA"/>
              </w:rPr>
            </w:pPr>
            <w:r>
              <w:rPr>
                <w:b/>
                <w:bCs/>
                <w:sz w:val="20"/>
                <w:szCs w:val="20"/>
                <w:lang w:val="kk-KZ" w:eastAsia="ar-SA"/>
              </w:rPr>
              <w:t xml:space="preserve">Д. </w:t>
            </w:r>
            <w:r>
              <w:rPr>
                <w:sz w:val="20"/>
                <w:szCs w:val="20"/>
                <w:lang w:val="kk-KZ"/>
              </w:rPr>
              <w:t>Ф</w:t>
            </w:r>
            <w:r>
              <w:rPr>
                <w:bCs/>
                <w:sz w:val="20"/>
                <w:szCs w:val="20"/>
                <w:lang w:val="kk-KZ"/>
              </w:rPr>
              <w:t>илологиялық білім берудің міндеттері</w:t>
            </w:r>
          </w:p>
        </w:tc>
        <w:tc>
          <w:tcPr>
            <w:tcW w:w="850" w:type="dxa"/>
            <w:tcBorders>
              <w:top w:val="single" w:color="auto" w:sz="4" w:space="0"/>
              <w:left w:val="single" w:color="auto" w:sz="4" w:space="0"/>
              <w:bottom w:val="single" w:color="auto" w:sz="4" w:space="0"/>
              <w:right w:val="single" w:color="auto" w:sz="4" w:space="0"/>
            </w:tcBorders>
          </w:tcPr>
          <w:p w14:paraId="4B83ED63">
            <w:pPr>
              <w:tabs>
                <w:tab w:val="left" w:pos="1276"/>
              </w:tabs>
              <w:jc w:val="center"/>
              <w:rPr>
                <w:sz w:val="20"/>
                <w:szCs w:val="20"/>
                <w:lang w:val="kk-KZ"/>
              </w:rPr>
            </w:pPr>
            <w:r>
              <w:rPr>
                <w:sz w:val="20"/>
                <w:szCs w:val="20"/>
                <w:lang w:val="kk-KZ"/>
              </w:rPr>
              <w:t>1</w:t>
            </w:r>
          </w:p>
        </w:tc>
        <w:tc>
          <w:tcPr>
            <w:tcW w:w="992" w:type="dxa"/>
            <w:tcBorders>
              <w:top w:val="single" w:color="auto" w:sz="4" w:space="0"/>
              <w:left w:val="single" w:color="auto" w:sz="4" w:space="0"/>
              <w:bottom w:val="single" w:color="auto" w:sz="4" w:space="0"/>
              <w:right w:val="single" w:color="auto" w:sz="4" w:space="0"/>
            </w:tcBorders>
          </w:tcPr>
          <w:p w14:paraId="24A426D0">
            <w:pPr>
              <w:tabs>
                <w:tab w:val="left" w:pos="1276"/>
              </w:tabs>
              <w:jc w:val="center"/>
              <w:rPr>
                <w:b/>
                <w:sz w:val="20"/>
                <w:szCs w:val="20"/>
                <w:lang w:val="kk-KZ"/>
              </w:rPr>
            </w:pPr>
          </w:p>
        </w:tc>
      </w:tr>
      <w:tr w14:paraId="4F8D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74565832">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760E0EA3">
            <w:pPr>
              <w:snapToGrid w:val="0"/>
              <w:jc w:val="both"/>
              <w:rPr>
                <w:bCs/>
                <w:sz w:val="20"/>
                <w:szCs w:val="20"/>
                <w:lang w:val="kk-KZ"/>
              </w:rPr>
            </w:pPr>
            <w:r>
              <w:rPr>
                <w:b/>
                <w:bCs/>
                <w:sz w:val="20"/>
                <w:szCs w:val="20"/>
                <w:lang w:val="kk-KZ"/>
              </w:rPr>
              <w:t xml:space="preserve">ПС. </w:t>
            </w:r>
            <w:r>
              <w:rPr>
                <w:sz w:val="20"/>
                <w:szCs w:val="20"/>
                <w:shd w:val="clear" w:color="auto" w:fill="FFFFFF"/>
                <w:lang w:val="kk-KZ"/>
              </w:rPr>
              <w:t>Жаңартылыған білім бағдарламасының мазмұны мен маңыздылығын саралау</w:t>
            </w:r>
          </w:p>
        </w:tc>
        <w:tc>
          <w:tcPr>
            <w:tcW w:w="850" w:type="dxa"/>
            <w:tcBorders>
              <w:top w:val="single" w:color="auto" w:sz="4" w:space="0"/>
              <w:left w:val="single" w:color="auto" w:sz="4" w:space="0"/>
              <w:bottom w:val="single" w:color="auto" w:sz="4" w:space="0"/>
              <w:right w:val="single" w:color="auto" w:sz="4" w:space="0"/>
            </w:tcBorders>
          </w:tcPr>
          <w:p w14:paraId="30E95364">
            <w:pPr>
              <w:tabs>
                <w:tab w:val="left" w:pos="1276"/>
              </w:tabs>
              <w:jc w:val="center"/>
              <w:rPr>
                <w:sz w:val="20"/>
                <w:szCs w:val="20"/>
                <w:lang w:val="kk-KZ"/>
              </w:rPr>
            </w:pPr>
            <w:r>
              <w:rPr>
                <w:sz w:val="20"/>
                <w:szCs w:val="20"/>
                <w:lang w:val="kk-KZ"/>
              </w:rPr>
              <w:t>2</w:t>
            </w:r>
          </w:p>
        </w:tc>
        <w:tc>
          <w:tcPr>
            <w:tcW w:w="992" w:type="dxa"/>
            <w:tcBorders>
              <w:top w:val="single" w:color="auto" w:sz="4" w:space="0"/>
              <w:left w:val="single" w:color="auto" w:sz="4" w:space="0"/>
              <w:bottom w:val="single" w:color="auto" w:sz="4" w:space="0"/>
              <w:right w:val="single" w:color="auto" w:sz="4" w:space="0"/>
            </w:tcBorders>
          </w:tcPr>
          <w:p w14:paraId="28F56524">
            <w:pPr>
              <w:tabs>
                <w:tab w:val="left" w:pos="1276"/>
              </w:tabs>
              <w:jc w:val="center"/>
              <w:rPr>
                <w:sz w:val="20"/>
                <w:szCs w:val="20"/>
                <w:lang w:val="kk-KZ"/>
              </w:rPr>
            </w:pPr>
            <w:r>
              <w:rPr>
                <w:sz w:val="20"/>
                <w:szCs w:val="20"/>
                <w:lang w:val="kk-KZ"/>
              </w:rPr>
              <w:t>5</w:t>
            </w:r>
          </w:p>
        </w:tc>
      </w:tr>
      <w:tr w14:paraId="3903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7303FD5D">
            <w:pPr>
              <w:tabs>
                <w:tab w:val="left" w:pos="1276"/>
              </w:tabs>
              <w:jc w:val="center"/>
              <w:rPr>
                <w:b/>
                <w:sz w:val="20"/>
                <w:szCs w:val="20"/>
                <w:lang w:val="kk-KZ"/>
              </w:rPr>
            </w:pPr>
            <w:r>
              <w:rPr>
                <w:b/>
                <w:sz w:val="20"/>
                <w:szCs w:val="20"/>
                <w:lang w:val="kk-KZ"/>
              </w:rPr>
              <w:t>3.</w:t>
            </w:r>
          </w:p>
        </w:tc>
        <w:tc>
          <w:tcPr>
            <w:tcW w:w="7797" w:type="dxa"/>
            <w:tcBorders>
              <w:top w:val="single" w:color="auto" w:sz="4" w:space="0"/>
              <w:left w:val="single" w:color="auto" w:sz="4" w:space="0"/>
              <w:bottom w:val="single" w:color="auto" w:sz="4" w:space="0"/>
              <w:right w:val="single" w:color="auto" w:sz="4" w:space="0"/>
            </w:tcBorders>
          </w:tcPr>
          <w:p w14:paraId="6CB6EA57">
            <w:pPr>
              <w:snapToGrid w:val="0"/>
              <w:jc w:val="both"/>
              <w:rPr>
                <w:bCs/>
                <w:sz w:val="20"/>
                <w:szCs w:val="20"/>
                <w:lang w:val="kk-KZ" w:eastAsia="ar-SA"/>
              </w:rPr>
            </w:pPr>
            <w:r>
              <w:rPr>
                <w:b/>
                <w:bCs/>
                <w:sz w:val="20"/>
                <w:szCs w:val="20"/>
                <w:lang w:val="kk-KZ" w:eastAsia="ar-SA"/>
              </w:rPr>
              <w:t>Д.</w:t>
            </w:r>
            <w:r>
              <w:rPr>
                <w:sz w:val="20"/>
                <w:szCs w:val="20"/>
                <w:lang w:val="kk-KZ"/>
              </w:rPr>
              <w:t xml:space="preserve"> Әдебиетті  оқытудың </w:t>
            </w:r>
            <w:r>
              <w:rPr>
                <w:rStyle w:val="46"/>
                <w:sz w:val="20"/>
                <w:lang w:val="kk-KZ"/>
              </w:rPr>
              <w:t>дидактикалық негіздері</w:t>
            </w:r>
          </w:p>
        </w:tc>
        <w:tc>
          <w:tcPr>
            <w:tcW w:w="850" w:type="dxa"/>
            <w:tcBorders>
              <w:top w:val="single" w:color="auto" w:sz="4" w:space="0"/>
              <w:left w:val="single" w:color="auto" w:sz="4" w:space="0"/>
              <w:bottom w:val="single" w:color="auto" w:sz="4" w:space="0"/>
              <w:right w:val="single" w:color="auto" w:sz="4" w:space="0"/>
            </w:tcBorders>
          </w:tcPr>
          <w:p w14:paraId="4ADECF38">
            <w:pPr>
              <w:tabs>
                <w:tab w:val="left" w:pos="1276"/>
              </w:tabs>
              <w:jc w:val="center"/>
              <w:rPr>
                <w:sz w:val="20"/>
                <w:szCs w:val="20"/>
                <w:lang w:val="kk-KZ"/>
              </w:rPr>
            </w:pPr>
            <w:r>
              <w:rPr>
                <w:sz w:val="20"/>
                <w:szCs w:val="20"/>
                <w:lang w:val="kk-KZ"/>
              </w:rPr>
              <w:t>1</w:t>
            </w:r>
          </w:p>
        </w:tc>
        <w:tc>
          <w:tcPr>
            <w:tcW w:w="992" w:type="dxa"/>
            <w:tcBorders>
              <w:top w:val="single" w:color="auto" w:sz="4" w:space="0"/>
              <w:left w:val="single" w:color="auto" w:sz="4" w:space="0"/>
              <w:bottom w:val="single" w:color="auto" w:sz="4" w:space="0"/>
              <w:right w:val="single" w:color="auto" w:sz="4" w:space="0"/>
            </w:tcBorders>
          </w:tcPr>
          <w:p w14:paraId="37EC9AC6">
            <w:pPr>
              <w:tabs>
                <w:tab w:val="left" w:pos="1276"/>
              </w:tabs>
              <w:jc w:val="center"/>
              <w:rPr>
                <w:sz w:val="20"/>
                <w:szCs w:val="20"/>
                <w:lang w:val="kk-KZ"/>
              </w:rPr>
            </w:pPr>
          </w:p>
        </w:tc>
      </w:tr>
      <w:tr w14:paraId="1D700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7E72D271">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2270FCF1">
            <w:pPr>
              <w:snapToGrid w:val="0"/>
              <w:jc w:val="both"/>
              <w:rPr>
                <w:bCs/>
                <w:sz w:val="20"/>
                <w:szCs w:val="20"/>
                <w:lang w:val="kk-KZ"/>
              </w:rPr>
            </w:pPr>
            <w:r>
              <w:rPr>
                <w:b/>
                <w:bCs/>
                <w:sz w:val="20"/>
                <w:szCs w:val="20"/>
                <w:lang w:val="kk-KZ"/>
              </w:rPr>
              <w:t xml:space="preserve">ПС. </w:t>
            </w:r>
            <w:r>
              <w:rPr>
                <w:color w:val="000000"/>
                <w:sz w:val="20"/>
                <w:szCs w:val="20"/>
                <w:lang w:val="kk-KZ" w:eastAsia="en-GB"/>
              </w:rPr>
              <w:t xml:space="preserve">Әдебиетті оқытуда интербелсенді әдістерді тиімді қолдану. </w:t>
            </w:r>
          </w:p>
        </w:tc>
        <w:tc>
          <w:tcPr>
            <w:tcW w:w="850" w:type="dxa"/>
            <w:tcBorders>
              <w:top w:val="single" w:color="auto" w:sz="4" w:space="0"/>
              <w:left w:val="single" w:color="auto" w:sz="4" w:space="0"/>
              <w:bottom w:val="single" w:color="auto" w:sz="4" w:space="0"/>
              <w:right w:val="single" w:color="auto" w:sz="4" w:space="0"/>
            </w:tcBorders>
          </w:tcPr>
          <w:p w14:paraId="113C02E2">
            <w:pPr>
              <w:tabs>
                <w:tab w:val="left" w:pos="1276"/>
              </w:tabs>
              <w:jc w:val="center"/>
              <w:rPr>
                <w:sz w:val="20"/>
                <w:szCs w:val="20"/>
                <w:lang w:val="kk-KZ"/>
              </w:rPr>
            </w:pPr>
            <w:r>
              <w:rPr>
                <w:sz w:val="20"/>
                <w:szCs w:val="20"/>
                <w:lang w:val="kk-KZ"/>
              </w:rPr>
              <w:t>2</w:t>
            </w:r>
          </w:p>
        </w:tc>
        <w:tc>
          <w:tcPr>
            <w:tcW w:w="992" w:type="dxa"/>
            <w:tcBorders>
              <w:top w:val="single" w:color="auto" w:sz="4" w:space="0"/>
              <w:left w:val="single" w:color="auto" w:sz="4" w:space="0"/>
              <w:bottom w:val="single" w:color="auto" w:sz="4" w:space="0"/>
              <w:right w:val="single" w:color="auto" w:sz="4" w:space="0"/>
            </w:tcBorders>
          </w:tcPr>
          <w:p w14:paraId="1B3C4F78">
            <w:pPr>
              <w:tabs>
                <w:tab w:val="left" w:pos="1276"/>
              </w:tabs>
              <w:jc w:val="center"/>
              <w:rPr>
                <w:sz w:val="20"/>
                <w:szCs w:val="20"/>
                <w:lang w:val="kk-KZ"/>
              </w:rPr>
            </w:pPr>
            <w:r>
              <w:rPr>
                <w:sz w:val="20"/>
                <w:szCs w:val="20"/>
                <w:lang w:val="kk-KZ"/>
              </w:rPr>
              <w:t>5</w:t>
            </w:r>
          </w:p>
        </w:tc>
      </w:tr>
      <w:tr w14:paraId="1468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35743110">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17A572E1">
            <w:pPr>
              <w:jc w:val="both"/>
              <w:rPr>
                <w:bCs/>
                <w:sz w:val="20"/>
                <w:szCs w:val="20"/>
                <w:lang w:val="kk-KZ" w:eastAsia="ar-SA"/>
              </w:rPr>
            </w:pPr>
            <w:r>
              <w:rPr>
                <w:b/>
                <w:bCs/>
                <w:sz w:val="20"/>
                <w:szCs w:val="20"/>
                <w:lang w:val="kk-KZ"/>
              </w:rPr>
              <w:t xml:space="preserve">МӨЖ 1. </w:t>
            </w:r>
            <w:r>
              <w:rPr>
                <w:sz w:val="20"/>
                <w:szCs w:val="20"/>
                <w:lang w:val="kk-KZ"/>
              </w:rPr>
              <w:t>Жоғары оқу орындарында әдебиетті оқытудың инновациялық технологиялары</w:t>
            </w:r>
            <w:r>
              <w:rPr>
                <w:color w:val="000000" w:themeColor="text1"/>
                <w:sz w:val="20"/>
                <w:szCs w:val="20"/>
                <w:lang w:val="kk-KZ"/>
                <w14:textFill>
                  <w14:solidFill>
                    <w14:schemeClr w14:val="tx1"/>
                  </w14:solidFill>
                </w14:textFill>
              </w:rPr>
              <w:t xml:space="preserve"> </w:t>
            </w:r>
            <w:r>
              <w:rPr>
                <w:sz w:val="20"/>
                <w:szCs w:val="20"/>
                <w:lang w:val="kk-KZ"/>
              </w:rPr>
              <w:t xml:space="preserve">  (Талдау, презентация)</w:t>
            </w:r>
          </w:p>
        </w:tc>
        <w:tc>
          <w:tcPr>
            <w:tcW w:w="850" w:type="dxa"/>
            <w:tcBorders>
              <w:top w:val="single" w:color="auto" w:sz="4" w:space="0"/>
              <w:left w:val="single" w:color="auto" w:sz="4" w:space="0"/>
              <w:bottom w:val="single" w:color="auto" w:sz="4" w:space="0"/>
              <w:right w:val="single" w:color="auto" w:sz="4" w:space="0"/>
            </w:tcBorders>
          </w:tcPr>
          <w:p w14:paraId="5904F824">
            <w:pPr>
              <w:tabs>
                <w:tab w:val="left" w:pos="1276"/>
              </w:tabs>
              <w:jc w:val="center"/>
              <w:rPr>
                <w:b/>
                <w:sz w:val="20"/>
                <w:szCs w:val="20"/>
                <w:lang w:val="kk-KZ"/>
              </w:rPr>
            </w:pPr>
          </w:p>
        </w:tc>
        <w:tc>
          <w:tcPr>
            <w:tcW w:w="992" w:type="dxa"/>
            <w:tcBorders>
              <w:top w:val="single" w:color="auto" w:sz="4" w:space="0"/>
              <w:left w:val="single" w:color="auto" w:sz="4" w:space="0"/>
              <w:bottom w:val="single" w:color="auto" w:sz="4" w:space="0"/>
              <w:right w:val="single" w:color="auto" w:sz="4" w:space="0"/>
            </w:tcBorders>
          </w:tcPr>
          <w:p w14:paraId="7E963AF1">
            <w:pPr>
              <w:tabs>
                <w:tab w:val="left" w:pos="1276"/>
              </w:tabs>
              <w:jc w:val="center"/>
              <w:rPr>
                <w:sz w:val="20"/>
                <w:szCs w:val="20"/>
                <w:lang w:val="kk-KZ"/>
              </w:rPr>
            </w:pPr>
            <w:r>
              <w:rPr>
                <w:sz w:val="20"/>
                <w:szCs w:val="20"/>
                <w:lang w:val="kk-KZ"/>
              </w:rPr>
              <w:t>20</w:t>
            </w:r>
          </w:p>
        </w:tc>
      </w:tr>
      <w:tr w14:paraId="19B7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20C5E5B6">
            <w:pPr>
              <w:tabs>
                <w:tab w:val="left" w:pos="1276"/>
              </w:tabs>
              <w:jc w:val="center"/>
              <w:rPr>
                <w:b/>
                <w:sz w:val="20"/>
                <w:szCs w:val="20"/>
                <w:lang w:val="kk-KZ"/>
              </w:rPr>
            </w:pPr>
            <w:r>
              <w:rPr>
                <w:b/>
                <w:sz w:val="20"/>
                <w:szCs w:val="20"/>
                <w:lang w:val="kk-KZ"/>
              </w:rPr>
              <w:t>4.</w:t>
            </w:r>
          </w:p>
        </w:tc>
        <w:tc>
          <w:tcPr>
            <w:tcW w:w="7797" w:type="dxa"/>
            <w:tcBorders>
              <w:top w:val="single" w:color="auto" w:sz="4" w:space="0"/>
              <w:left w:val="single" w:color="auto" w:sz="4" w:space="0"/>
              <w:bottom w:val="single" w:color="auto" w:sz="4" w:space="0"/>
              <w:right w:val="single" w:color="auto" w:sz="4" w:space="0"/>
            </w:tcBorders>
          </w:tcPr>
          <w:p w14:paraId="37F971CF">
            <w:pPr>
              <w:snapToGrid w:val="0"/>
              <w:jc w:val="both"/>
              <w:rPr>
                <w:b/>
                <w:bCs/>
                <w:sz w:val="20"/>
                <w:szCs w:val="20"/>
                <w:lang w:val="kk-KZ" w:eastAsia="ar-SA"/>
              </w:rPr>
            </w:pPr>
            <w:r>
              <w:rPr>
                <w:b/>
                <w:bCs/>
                <w:sz w:val="20"/>
                <w:szCs w:val="20"/>
                <w:lang w:val="kk-KZ" w:eastAsia="ar-SA"/>
              </w:rPr>
              <w:t xml:space="preserve">Д. </w:t>
            </w:r>
            <w:r>
              <w:rPr>
                <w:sz w:val="20"/>
                <w:szCs w:val="20"/>
                <w:lang w:val="kk-KZ"/>
              </w:rPr>
              <w:t xml:space="preserve">Жоғары оқу орындарында әдебиетті оқытудың </w:t>
            </w:r>
            <w:r>
              <w:rPr>
                <w:rStyle w:val="46"/>
                <w:sz w:val="20"/>
                <w:lang w:val="kk-KZ"/>
              </w:rPr>
              <w:t>әдіснамалық  мектептері.</w:t>
            </w:r>
          </w:p>
        </w:tc>
        <w:tc>
          <w:tcPr>
            <w:tcW w:w="850" w:type="dxa"/>
            <w:tcBorders>
              <w:top w:val="single" w:color="auto" w:sz="4" w:space="0"/>
              <w:left w:val="single" w:color="auto" w:sz="4" w:space="0"/>
              <w:bottom w:val="single" w:color="auto" w:sz="4" w:space="0"/>
              <w:right w:val="single" w:color="auto" w:sz="4" w:space="0"/>
            </w:tcBorders>
          </w:tcPr>
          <w:p w14:paraId="26424A87">
            <w:pPr>
              <w:tabs>
                <w:tab w:val="left" w:pos="1276"/>
              </w:tabs>
              <w:jc w:val="center"/>
              <w:rPr>
                <w:sz w:val="20"/>
                <w:szCs w:val="20"/>
                <w:lang w:val="kk-KZ"/>
              </w:rPr>
            </w:pPr>
            <w:r>
              <w:rPr>
                <w:sz w:val="20"/>
                <w:szCs w:val="20"/>
                <w:lang w:val="kk-KZ"/>
              </w:rPr>
              <w:t>1</w:t>
            </w:r>
          </w:p>
        </w:tc>
        <w:tc>
          <w:tcPr>
            <w:tcW w:w="992" w:type="dxa"/>
            <w:tcBorders>
              <w:top w:val="single" w:color="auto" w:sz="4" w:space="0"/>
              <w:left w:val="single" w:color="auto" w:sz="4" w:space="0"/>
              <w:bottom w:val="single" w:color="auto" w:sz="4" w:space="0"/>
              <w:right w:val="single" w:color="auto" w:sz="4" w:space="0"/>
            </w:tcBorders>
          </w:tcPr>
          <w:p w14:paraId="0FF2D7EE">
            <w:pPr>
              <w:tabs>
                <w:tab w:val="left" w:pos="1276"/>
              </w:tabs>
              <w:jc w:val="center"/>
              <w:rPr>
                <w:sz w:val="20"/>
                <w:szCs w:val="20"/>
                <w:lang w:val="kk-KZ"/>
              </w:rPr>
            </w:pPr>
          </w:p>
        </w:tc>
      </w:tr>
      <w:tr w14:paraId="6B6F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29E28E36">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7CFF2D54">
            <w:pPr>
              <w:snapToGrid w:val="0"/>
              <w:jc w:val="both"/>
              <w:rPr>
                <w:sz w:val="20"/>
                <w:szCs w:val="20"/>
                <w:lang w:val="kk-KZ"/>
              </w:rPr>
            </w:pPr>
            <w:r>
              <w:rPr>
                <w:b/>
                <w:bCs/>
                <w:sz w:val="20"/>
                <w:szCs w:val="20"/>
                <w:lang w:val="kk-KZ"/>
              </w:rPr>
              <w:t xml:space="preserve">ПС. </w:t>
            </w:r>
            <w:r>
              <w:rPr>
                <w:sz w:val="20"/>
                <w:szCs w:val="20"/>
                <w:lang w:val="kk-KZ"/>
              </w:rPr>
              <w:t>Жоғары оқу орындарында әдебиетті оқытудың әдістемелік-практикалық негіздері</w:t>
            </w:r>
          </w:p>
          <w:p w14:paraId="1B907AE5">
            <w:pPr>
              <w:snapToGrid w:val="0"/>
              <w:jc w:val="both"/>
              <w:rPr>
                <w:b/>
                <w:bCs/>
                <w:sz w:val="20"/>
                <w:szCs w:val="20"/>
                <w:lang w:val="kk-KZ"/>
              </w:rPr>
            </w:pPr>
          </w:p>
        </w:tc>
        <w:tc>
          <w:tcPr>
            <w:tcW w:w="850" w:type="dxa"/>
            <w:tcBorders>
              <w:top w:val="single" w:color="auto" w:sz="4" w:space="0"/>
              <w:left w:val="single" w:color="auto" w:sz="4" w:space="0"/>
              <w:bottom w:val="single" w:color="auto" w:sz="4" w:space="0"/>
              <w:right w:val="single" w:color="auto" w:sz="4" w:space="0"/>
            </w:tcBorders>
          </w:tcPr>
          <w:p w14:paraId="2B2A559D">
            <w:pPr>
              <w:tabs>
                <w:tab w:val="left" w:pos="1276"/>
              </w:tabs>
              <w:jc w:val="center"/>
              <w:rPr>
                <w:sz w:val="20"/>
                <w:szCs w:val="20"/>
                <w:lang w:val="kk-KZ"/>
              </w:rPr>
            </w:pPr>
            <w:r>
              <w:rPr>
                <w:sz w:val="20"/>
                <w:szCs w:val="20"/>
                <w:lang w:val="kk-KZ"/>
              </w:rPr>
              <w:t>2</w:t>
            </w:r>
          </w:p>
        </w:tc>
        <w:tc>
          <w:tcPr>
            <w:tcW w:w="992" w:type="dxa"/>
            <w:tcBorders>
              <w:top w:val="single" w:color="auto" w:sz="4" w:space="0"/>
              <w:left w:val="single" w:color="auto" w:sz="4" w:space="0"/>
              <w:bottom w:val="single" w:color="auto" w:sz="4" w:space="0"/>
              <w:right w:val="single" w:color="auto" w:sz="4" w:space="0"/>
            </w:tcBorders>
          </w:tcPr>
          <w:p w14:paraId="1F55D060">
            <w:pPr>
              <w:tabs>
                <w:tab w:val="left" w:pos="1276"/>
              </w:tabs>
              <w:jc w:val="center"/>
              <w:rPr>
                <w:sz w:val="20"/>
                <w:szCs w:val="20"/>
                <w:lang w:val="kk-KZ"/>
              </w:rPr>
            </w:pPr>
            <w:r>
              <w:rPr>
                <w:sz w:val="20"/>
                <w:szCs w:val="20"/>
                <w:lang w:val="kk-KZ"/>
              </w:rPr>
              <w:t>5</w:t>
            </w:r>
          </w:p>
        </w:tc>
      </w:tr>
      <w:tr w14:paraId="19ED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0FB6CE07">
            <w:pPr>
              <w:tabs>
                <w:tab w:val="left" w:pos="1276"/>
              </w:tabs>
              <w:jc w:val="center"/>
              <w:rPr>
                <w:b/>
                <w:sz w:val="20"/>
                <w:szCs w:val="20"/>
                <w:lang w:val="kk-KZ"/>
              </w:rPr>
            </w:pPr>
            <w:r>
              <w:rPr>
                <w:b/>
                <w:sz w:val="20"/>
                <w:szCs w:val="20"/>
                <w:lang w:val="kk-KZ"/>
              </w:rPr>
              <w:t>5.</w:t>
            </w:r>
          </w:p>
        </w:tc>
        <w:tc>
          <w:tcPr>
            <w:tcW w:w="7797" w:type="dxa"/>
            <w:tcBorders>
              <w:top w:val="single" w:color="auto" w:sz="4" w:space="0"/>
              <w:left w:val="single" w:color="auto" w:sz="4" w:space="0"/>
              <w:bottom w:val="single" w:color="auto" w:sz="4" w:space="0"/>
              <w:right w:val="single" w:color="auto" w:sz="4" w:space="0"/>
            </w:tcBorders>
          </w:tcPr>
          <w:p w14:paraId="708C4C9B">
            <w:pPr>
              <w:snapToGrid w:val="0"/>
              <w:jc w:val="both"/>
              <w:rPr>
                <w:b/>
                <w:bCs/>
                <w:sz w:val="20"/>
                <w:szCs w:val="20"/>
                <w:lang w:val="kk-KZ" w:eastAsia="ar-SA"/>
              </w:rPr>
            </w:pPr>
            <w:r>
              <w:rPr>
                <w:b/>
                <w:bCs/>
                <w:sz w:val="20"/>
                <w:szCs w:val="20"/>
                <w:lang w:val="kk-KZ" w:eastAsia="ar-SA"/>
              </w:rPr>
              <w:t xml:space="preserve">Д. </w:t>
            </w:r>
            <w:r>
              <w:rPr>
                <w:sz w:val="20"/>
                <w:szCs w:val="20"/>
                <w:lang w:val="kk-KZ"/>
              </w:rPr>
              <w:t>Жоғары оқу орындарында педагогикалық білім берудің тиімді жолдары.</w:t>
            </w:r>
          </w:p>
        </w:tc>
        <w:tc>
          <w:tcPr>
            <w:tcW w:w="850" w:type="dxa"/>
            <w:tcBorders>
              <w:top w:val="single" w:color="auto" w:sz="4" w:space="0"/>
              <w:left w:val="single" w:color="auto" w:sz="4" w:space="0"/>
              <w:bottom w:val="single" w:color="auto" w:sz="4" w:space="0"/>
              <w:right w:val="single" w:color="auto" w:sz="4" w:space="0"/>
            </w:tcBorders>
          </w:tcPr>
          <w:p w14:paraId="3473C746">
            <w:pPr>
              <w:tabs>
                <w:tab w:val="left" w:pos="1276"/>
              </w:tabs>
              <w:jc w:val="center"/>
              <w:rPr>
                <w:b/>
                <w:sz w:val="20"/>
                <w:szCs w:val="20"/>
                <w:lang w:val="kk-KZ"/>
              </w:rPr>
            </w:pPr>
          </w:p>
        </w:tc>
        <w:tc>
          <w:tcPr>
            <w:tcW w:w="992" w:type="dxa"/>
            <w:tcBorders>
              <w:top w:val="single" w:color="auto" w:sz="4" w:space="0"/>
              <w:left w:val="single" w:color="auto" w:sz="4" w:space="0"/>
              <w:bottom w:val="single" w:color="auto" w:sz="4" w:space="0"/>
              <w:right w:val="single" w:color="auto" w:sz="4" w:space="0"/>
            </w:tcBorders>
          </w:tcPr>
          <w:p w14:paraId="3E69E459">
            <w:pPr>
              <w:tabs>
                <w:tab w:val="left" w:pos="1276"/>
              </w:tabs>
              <w:jc w:val="center"/>
              <w:rPr>
                <w:sz w:val="20"/>
                <w:szCs w:val="20"/>
                <w:lang w:val="kk-KZ"/>
              </w:rPr>
            </w:pPr>
          </w:p>
        </w:tc>
      </w:tr>
      <w:tr w14:paraId="1AAA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07D4D50F">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475EBBDF">
            <w:pPr>
              <w:snapToGrid w:val="0"/>
              <w:jc w:val="both"/>
              <w:rPr>
                <w:b/>
                <w:bCs/>
                <w:sz w:val="20"/>
                <w:szCs w:val="20"/>
                <w:lang w:val="kk-KZ"/>
              </w:rPr>
            </w:pPr>
            <w:r>
              <w:rPr>
                <w:b/>
                <w:bCs/>
                <w:sz w:val="20"/>
                <w:szCs w:val="20"/>
                <w:lang w:val="kk-KZ"/>
              </w:rPr>
              <w:t>ПС.</w:t>
            </w:r>
            <w:r>
              <w:rPr>
                <w:sz w:val="20"/>
                <w:szCs w:val="20"/>
                <w:lang w:val="kk-KZ"/>
              </w:rPr>
              <w:t xml:space="preserve"> Оқытуды басқару және көшбасшылық.</w:t>
            </w:r>
            <w:r>
              <w:rPr>
                <w:spacing w:val="-4"/>
                <w:sz w:val="20"/>
                <w:szCs w:val="20"/>
                <w:lang w:val="kk-KZ"/>
              </w:rPr>
              <w:t xml:space="preserve"> Жаңартылған білім бағдарламасындағы өзекті мәселелер.</w:t>
            </w:r>
          </w:p>
        </w:tc>
        <w:tc>
          <w:tcPr>
            <w:tcW w:w="850" w:type="dxa"/>
            <w:tcBorders>
              <w:top w:val="single" w:color="auto" w:sz="4" w:space="0"/>
              <w:left w:val="single" w:color="auto" w:sz="4" w:space="0"/>
              <w:bottom w:val="single" w:color="auto" w:sz="4" w:space="0"/>
              <w:right w:val="single" w:color="auto" w:sz="4" w:space="0"/>
            </w:tcBorders>
          </w:tcPr>
          <w:p w14:paraId="36B95906">
            <w:pPr>
              <w:tabs>
                <w:tab w:val="left" w:pos="1276"/>
              </w:tabs>
              <w:jc w:val="center"/>
              <w:rPr>
                <w:sz w:val="20"/>
                <w:szCs w:val="20"/>
                <w:lang w:val="kk-KZ"/>
              </w:rPr>
            </w:pPr>
            <w:r>
              <w:rPr>
                <w:sz w:val="20"/>
                <w:szCs w:val="20"/>
                <w:lang w:val="kk-KZ"/>
              </w:rPr>
              <w:t>1</w:t>
            </w:r>
          </w:p>
        </w:tc>
        <w:tc>
          <w:tcPr>
            <w:tcW w:w="992" w:type="dxa"/>
            <w:tcBorders>
              <w:top w:val="single" w:color="auto" w:sz="4" w:space="0"/>
              <w:left w:val="single" w:color="auto" w:sz="4" w:space="0"/>
              <w:bottom w:val="single" w:color="auto" w:sz="4" w:space="0"/>
              <w:right w:val="single" w:color="auto" w:sz="4" w:space="0"/>
            </w:tcBorders>
          </w:tcPr>
          <w:p w14:paraId="3B134649">
            <w:pPr>
              <w:tabs>
                <w:tab w:val="left" w:pos="1276"/>
              </w:tabs>
              <w:jc w:val="center"/>
              <w:rPr>
                <w:sz w:val="20"/>
                <w:szCs w:val="20"/>
                <w:lang w:val="kk-KZ"/>
              </w:rPr>
            </w:pPr>
            <w:r>
              <w:rPr>
                <w:sz w:val="20"/>
                <w:szCs w:val="20"/>
                <w:lang w:val="kk-KZ"/>
              </w:rPr>
              <w:t>5</w:t>
            </w:r>
          </w:p>
        </w:tc>
      </w:tr>
      <w:tr w14:paraId="0B96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4B32D1E4">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7BC068EF">
            <w:pPr>
              <w:jc w:val="both"/>
              <w:rPr>
                <w:b/>
                <w:sz w:val="20"/>
                <w:szCs w:val="20"/>
                <w:lang w:val="kk-KZ"/>
              </w:rPr>
            </w:pPr>
            <w:r>
              <w:rPr>
                <w:b/>
                <w:bCs/>
                <w:sz w:val="20"/>
                <w:szCs w:val="20"/>
                <w:lang w:val="kk-KZ"/>
              </w:rPr>
              <w:t xml:space="preserve">МӨЖ </w:t>
            </w:r>
            <w:r>
              <w:rPr>
                <w:b/>
                <w:sz w:val="20"/>
                <w:szCs w:val="20"/>
                <w:lang w:val="kk-KZ"/>
              </w:rPr>
              <w:t>2</w:t>
            </w:r>
            <w:r>
              <w:rPr>
                <w:sz w:val="20"/>
                <w:szCs w:val="20"/>
                <w:lang w:val="kk-KZ"/>
              </w:rPr>
              <w:t>. Жоғары оқу орындарында әдебиетті  оқытудың кәсіби құзіреттілігі (топтық презентация)</w:t>
            </w:r>
          </w:p>
        </w:tc>
        <w:tc>
          <w:tcPr>
            <w:tcW w:w="850" w:type="dxa"/>
            <w:tcBorders>
              <w:top w:val="single" w:color="auto" w:sz="4" w:space="0"/>
              <w:left w:val="single" w:color="auto" w:sz="4" w:space="0"/>
              <w:bottom w:val="single" w:color="auto" w:sz="4" w:space="0"/>
              <w:right w:val="single" w:color="auto" w:sz="4" w:space="0"/>
            </w:tcBorders>
          </w:tcPr>
          <w:p w14:paraId="6FC1591A">
            <w:pPr>
              <w:tabs>
                <w:tab w:val="left" w:pos="1276"/>
              </w:tabs>
              <w:jc w:val="center"/>
              <w:rPr>
                <w:sz w:val="20"/>
                <w:szCs w:val="20"/>
                <w:lang w:val="kk-KZ"/>
              </w:rPr>
            </w:pPr>
            <w:r>
              <w:rPr>
                <w:sz w:val="20"/>
                <w:szCs w:val="20"/>
                <w:lang w:val="kk-KZ"/>
              </w:rPr>
              <w:t>2</w:t>
            </w:r>
          </w:p>
        </w:tc>
        <w:tc>
          <w:tcPr>
            <w:tcW w:w="992" w:type="dxa"/>
            <w:tcBorders>
              <w:top w:val="single" w:color="auto" w:sz="4" w:space="0"/>
              <w:left w:val="single" w:color="auto" w:sz="4" w:space="0"/>
              <w:bottom w:val="single" w:color="auto" w:sz="4" w:space="0"/>
              <w:right w:val="single" w:color="auto" w:sz="4" w:space="0"/>
            </w:tcBorders>
          </w:tcPr>
          <w:p w14:paraId="27EBB0F2">
            <w:pPr>
              <w:tabs>
                <w:tab w:val="left" w:pos="1276"/>
              </w:tabs>
              <w:jc w:val="center"/>
              <w:rPr>
                <w:sz w:val="20"/>
                <w:szCs w:val="20"/>
                <w:lang w:val="kk-KZ"/>
              </w:rPr>
            </w:pPr>
            <w:r>
              <w:rPr>
                <w:sz w:val="20"/>
                <w:szCs w:val="20"/>
                <w:lang w:val="kk-KZ"/>
              </w:rPr>
              <w:t>20</w:t>
            </w:r>
          </w:p>
        </w:tc>
      </w:tr>
      <w:tr w14:paraId="3C70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67052E1A">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33D7E55E">
            <w:pPr>
              <w:tabs>
                <w:tab w:val="left" w:pos="1276"/>
              </w:tabs>
              <w:jc w:val="center"/>
              <w:rPr>
                <w:b/>
                <w:color w:val="FF0000"/>
                <w:sz w:val="20"/>
                <w:szCs w:val="20"/>
                <w:lang w:val="kk-KZ"/>
              </w:rPr>
            </w:pPr>
            <w:r>
              <w:rPr>
                <w:b/>
                <w:sz w:val="20"/>
                <w:szCs w:val="20"/>
                <w:lang w:val="kk-KZ"/>
              </w:rPr>
              <w:t xml:space="preserve">Модуль 2  </w:t>
            </w:r>
            <w:r>
              <w:rPr>
                <w:b/>
                <w:spacing w:val="-4"/>
                <w:sz w:val="20"/>
                <w:szCs w:val="20"/>
                <w:lang w:val="kk-KZ"/>
              </w:rPr>
              <w:t>Әдебиетті оқытудың кәсіби құзіреттіліктері</w:t>
            </w:r>
            <w:r>
              <w:rPr>
                <w:b/>
                <w:color w:val="FF0000"/>
                <w:sz w:val="20"/>
                <w:szCs w:val="20"/>
                <w:lang w:val="kk-KZ"/>
              </w:rPr>
              <w:t xml:space="preserve"> </w:t>
            </w:r>
          </w:p>
        </w:tc>
        <w:tc>
          <w:tcPr>
            <w:tcW w:w="850" w:type="dxa"/>
            <w:tcBorders>
              <w:top w:val="single" w:color="auto" w:sz="4" w:space="0"/>
              <w:left w:val="single" w:color="auto" w:sz="4" w:space="0"/>
              <w:bottom w:val="single" w:color="auto" w:sz="4" w:space="0"/>
              <w:right w:val="single" w:color="auto" w:sz="4" w:space="0"/>
            </w:tcBorders>
          </w:tcPr>
          <w:p w14:paraId="391003B3">
            <w:pPr>
              <w:tabs>
                <w:tab w:val="left" w:pos="1276"/>
              </w:tabs>
              <w:jc w:val="center"/>
              <w:rPr>
                <w:sz w:val="20"/>
                <w:szCs w:val="20"/>
                <w:lang w:val="kk-KZ"/>
              </w:rPr>
            </w:pPr>
          </w:p>
        </w:tc>
        <w:tc>
          <w:tcPr>
            <w:tcW w:w="992" w:type="dxa"/>
            <w:tcBorders>
              <w:top w:val="single" w:color="auto" w:sz="4" w:space="0"/>
              <w:left w:val="single" w:color="auto" w:sz="4" w:space="0"/>
              <w:bottom w:val="single" w:color="auto" w:sz="4" w:space="0"/>
              <w:right w:val="single" w:color="auto" w:sz="4" w:space="0"/>
            </w:tcBorders>
          </w:tcPr>
          <w:p w14:paraId="62C1FFDA">
            <w:pPr>
              <w:tabs>
                <w:tab w:val="left" w:pos="1276"/>
              </w:tabs>
              <w:jc w:val="center"/>
              <w:rPr>
                <w:sz w:val="20"/>
                <w:szCs w:val="20"/>
                <w:lang w:val="kk-KZ"/>
              </w:rPr>
            </w:pPr>
          </w:p>
        </w:tc>
      </w:tr>
      <w:tr w14:paraId="3D6F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1B97C7A1">
            <w:pPr>
              <w:tabs>
                <w:tab w:val="left" w:pos="1276"/>
              </w:tabs>
              <w:jc w:val="center"/>
              <w:rPr>
                <w:b/>
                <w:sz w:val="20"/>
                <w:szCs w:val="20"/>
                <w:lang w:val="kk-KZ"/>
              </w:rPr>
            </w:pPr>
            <w:r>
              <w:rPr>
                <w:b/>
                <w:sz w:val="20"/>
                <w:szCs w:val="20"/>
                <w:lang w:val="kk-KZ"/>
              </w:rPr>
              <w:t>6.</w:t>
            </w:r>
          </w:p>
        </w:tc>
        <w:tc>
          <w:tcPr>
            <w:tcW w:w="7797" w:type="dxa"/>
            <w:tcBorders>
              <w:top w:val="single" w:color="auto" w:sz="4" w:space="0"/>
              <w:left w:val="single" w:color="auto" w:sz="4" w:space="0"/>
              <w:bottom w:val="single" w:color="auto" w:sz="4" w:space="0"/>
              <w:right w:val="single" w:color="auto" w:sz="4" w:space="0"/>
            </w:tcBorders>
          </w:tcPr>
          <w:p w14:paraId="5006C267">
            <w:pPr>
              <w:snapToGrid w:val="0"/>
              <w:jc w:val="both"/>
              <w:rPr>
                <w:b/>
                <w:bCs/>
                <w:sz w:val="20"/>
                <w:szCs w:val="20"/>
                <w:lang w:val="kk-KZ" w:eastAsia="ar-SA"/>
              </w:rPr>
            </w:pPr>
            <w:r>
              <w:rPr>
                <w:b/>
                <w:bCs/>
                <w:sz w:val="20"/>
                <w:szCs w:val="20"/>
                <w:lang w:val="kk-KZ" w:eastAsia="ar-SA"/>
              </w:rPr>
              <w:t>Д.</w:t>
            </w:r>
            <w:r>
              <w:rPr>
                <w:b/>
                <w:sz w:val="20"/>
                <w:szCs w:val="20"/>
                <w:lang w:val="kk-KZ"/>
              </w:rPr>
              <w:t xml:space="preserve"> </w:t>
            </w:r>
            <w:r>
              <w:rPr>
                <w:sz w:val="20"/>
                <w:szCs w:val="20"/>
                <w:lang w:val="kk-KZ"/>
              </w:rPr>
              <w:t>Жоғары оқу орындарында пәнді оқытудың кәсіби бағдары</w:t>
            </w:r>
          </w:p>
        </w:tc>
        <w:tc>
          <w:tcPr>
            <w:tcW w:w="850" w:type="dxa"/>
            <w:tcBorders>
              <w:top w:val="single" w:color="auto" w:sz="4" w:space="0"/>
              <w:left w:val="single" w:color="auto" w:sz="4" w:space="0"/>
              <w:bottom w:val="single" w:color="auto" w:sz="4" w:space="0"/>
              <w:right w:val="single" w:color="auto" w:sz="4" w:space="0"/>
            </w:tcBorders>
          </w:tcPr>
          <w:p w14:paraId="19711C17">
            <w:pPr>
              <w:tabs>
                <w:tab w:val="left" w:pos="1276"/>
              </w:tabs>
              <w:jc w:val="center"/>
              <w:rPr>
                <w:sz w:val="20"/>
                <w:szCs w:val="20"/>
                <w:lang w:val="kk-KZ"/>
              </w:rPr>
            </w:pPr>
            <w:r>
              <w:rPr>
                <w:sz w:val="20"/>
                <w:szCs w:val="20"/>
                <w:lang w:val="kk-KZ"/>
              </w:rPr>
              <w:t>1</w:t>
            </w:r>
          </w:p>
        </w:tc>
        <w:tc>
          <w:tcPr>
            <w:tcW w:w="992" w:type="dxa"/>
            <w:tcBorders>
              <w:top w:val="single" w:color="auto" w:sz="4" w:space="0"/>
              <w:left w:val="single" w:color="auto" w:sz="4" w:space="0"/>
              <w:bottom w:val="single" w:color="auto" w:sz="4" w:space="0"/>
              <w:right w:val="single" w:color="auto" w:sz="4" w:space="0"/>
            </w:tcBorders>
          </w:tcPr>
          <w:p w14:paraId="573793B7">
            <w:pPr>
              <w:tabs>
                <w:tab w:val="left" w:pos="1276"/>
              </w:tabs>
              <w:jc w:val="center"/>
              <w:rPr>
                <w:sz w:val="20"/>
                <w:szCs w:val="20"/>
                <w:lang w:val="kk-KZ"/>
              </w:rPr>
            </w:pPr>
          </w:p>
        </w:tc>
      </w:tr>
      <w:tr w14:paraId="07B1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4D398F04">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4085A59E">
            <w:pPr>
              <w:snapToGrid w:val="0"/>
              <w:jc w:val="both"/>
              <w:rPr>
                <w:b/>
                <w:bCs/>
                <w:sz w:val="20"/>
                <w:szCs w:val="20"/>
                <w:lang w:val="kk-KZ"/>
              </w:rPr>
            </w:pPr>
            <w:r>
              <w:rPr>
                <w:b/>
                <w:bCs/>
                <w:sz w:val="20"/>
                <w:szCs w:val="20"/>
                <w:lang w:val="kk-KZ"/>
              </w:rPr>
              <w:t xml:space="preserve">ПС. </w:t>
            </w:r>
            <w:r>
              <w:rPr>
                <w:sz w:val="20"/>
                <w:szCs w:val="20"/>
                <w:lang w:val="kk-KZ"/>
              </w:rPr>
              <w:t>Әдебиет пәнін оқытудағы кәсіби құзіреттілікті дамыту.</w:t>
            </w:r>
          </w:p>
        </w:tc>
        <w:tc>
          <w:tcPr>
            <w:tcW w:w="850" w:type="dxa"/>
            <w:tcBorders>
              <w:top w:val="single" w:color="auto" w:sz="4" w:space="0"/>
              <w:left w:val="single" w:color="auto" w:sz="4" w:space="0"/>
              <w:bottom w:val="single" w:color="auto" w:sz="4" w:space="0"/>
              <w:right w:val="single" w:color="auto" w:sz="4" w:space="0"/>
            </w:tcBorders>
          </w:tcPr>
          <w:p w14:paraId="0B335E11">
            <w:pPr>
              <w:tabs>
                <w:tab w:val="left" w:pos="1276"/>
              </w:tabs>
              <w:jc w:val="center"/>
              <w:rPr>
                <w:sz w:val="20"/>
                <w:szCs w:val="20"/>
                <w:lang w:val="kk-KZ"/>
              </w:rPr>
            </w:pPr>
            <w:r>
              <w:rPr>
                <w:sz w:val="20"/>
                <w:szCs w:val="20"/>
                <w:lang w:val="kk-KZ"/>
              </w:rPr>
              <w:t>2</w:t>
            </w:r>
          </w:p>
        </w:tc>
        <w:tc>
          <w:tcPr>
            <w:tcW w:w="992" w:type="dxa"/>
            <w:tcBorders>
              <w:top w:val="single" w:color="auto" w:sz="4" w:space="0"/>
              <w:left w:val="single" w:color="auto" w:sz="4" w:space="0"/>
              <w:bottom w:val="single" w:color="auto" w:sz="4" w:space="0"/>
              <w:right w:val="single" w:color="auto" w:sz="4" w:space="0"/>
            </w:tcBorders>
          </w:tcPr>
          <w:p w14:paraId="2DA28923">
            <w:pPr>
              <w:tabs>
                <w:tab w:val="left" w:pos="1276"/>
              </w:tabs>
              <w:jc w:val="center"/>
              <w:rPr>
                <w:sz w:val="20"/>
                <w:szCs w:val="20"/>
                <w:lang w:val="kk-KZ"/>
              </w:rPr>
            </w:pPr>
            <w:r>
              <w:rPr>
                <w:sz w:val="20"/>
                <w:szCs w:val="20"/>
                <w:lang w:val="kk-KZ"/>
              </w:rPr>
              <w:t>5</w:t>
            </w:r>
          </w:p>
        </w:tc>
      </w:tr>
      <w:tr w14:paraId="3123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1379EBCE">
            <w:pPr>
              <w:tabs>
                <w:tab w:val="left" w:pos="1276"/>
              </w:tabs>
              <w:jc w:val="center"/>
              <w:rPr>
                <w:b/>
                <w:sz w:val="20"/>
                <w:szCs w:val="20"/>
                <w:lang w:val="kk-KZ"/>
              </w:rPr>
            </w:pPr>
            <w:r>
              <w:rPr>
                <w:b/>
                <w:sz w:val="20"/>
                <w:szCs w:val="20"/>
                <w:lang w:val="kk-KZ"/>
              </w:rPr>
              <w:t>7.</w:t>
            </w:r>
          </w:p>
        </w:tc>
        <w:tc>
          <w:tcPr>
            <w:tcW w:w="7797" w:type="dxa"/>
            <w:tcBorders>
              <w:top w:val="single" w:color="auto" w:sz="4" w:space="0"/>
              <w:left w:val="single" w:color="auto" w:sz="4" w:space="0"/>
              <w:bottom w:val="single" w:color="auto" w:sz="4" w:space="0"/>
              <w:right w:val="single" w:color="auto" w:sz="4" w:space="0"/>
            </w:tcBorders>
          </w:tcPr>
          <w:p w14:paraId="72FBF578">
            <w:pPr>
              <w:snapToGrid w:val="0"/>
              <w:jc w:val="both"/>
              <w:rPr>
                <w:b/>
                <w:bCs/>
                <w:sz w:val="20"/>
                <w:szCs w:val="20"/>
                <w:lang w:val="kk-KZ" w:eastAsia="ar-SA"/>
              </w:rPr>
            </w:pPr>
            <w:r>
              <w:rPr>
                <w:b/>
                <w:bCs/>
                <w:sz w:val="20"/>
                <w:szCs w:val="20"/>
                <w:lang w:val="kk-KZ" w:eastAsia="ar-SA"/>
              </w:rPr>
              <w:t>Д.</w:t>
            </w:r>
            <w:r>
              <w:rPr>
                <w:sz w:val="20"/>
                <w:szCs w:val="20"/>
                <w:lang w:val="kk-KZ"/>
              </w:rPr>
              <w:t>Жоғары оқу орындарында әдебиеттануды құндылық бағдарлы оқыту.</w:t>
            </w:r>
          </w:p>
        </w:tc>
        <w:tc>
          <w:tcPr>
            <w:tcW w:w="850" w:type="dxa"/>
            <w:tcBorders>
              <w:top w:val="single" w:color="auto" w:sz="4" w:space="0"/>
              <w:left w:val="single" w:color="auto" w:sz="4" w:space="0"/>
              <w:bottom w:val="single" w:color="auto" w:sz="4" w:space="0"/>
              <w:right w:val="single" w:color="auto" w:sz="4" w:space="0"/>
            </w:tcBorders>
          </w:tcPr>
          <w:p w14:paraId="24034C73">
            <w:pPr>
              <w:tabs>
                <w:tab w:val="left" w:pos="1276"/>
              </w:tabs>
              <w:jc w:val="center"/>
              <w:rPr>
                <w:sz w:val="20"/>
                <w:szCs w:val="20"/>
                <w:lang w:val="kk-KZ"/>
              </w:rPr>
            </w:pPr>
            <w:r>
              <w:rPr>
                <w:sz w:val="20"/>
                <w:szCs w:val="20"/>
                <w:lang w:val="kk-KZ"/>
              </w:rPr>
              <w:t>1</w:t>
            </w:r>
          </w:p>
        </w:tc>
        <w:tc>
          <w:tcPr>
            <w:tcW w:w="992" w:type="dxa"/>
            <w:tcBorders>
              <w:top w:val="single" w:color="auto" w:sz="4" w:space="0"/>
              <w:left w:val="single" w:color="auto" w:sz="4" w:space="0"/>
              <w:bottom w:val="single" w:color="auto" w:sz="4" w:space="0"/>
              <w:right w:val="single" w:color="auto" w:sz="4" w:space="0"/>
            </w:tcBorders>
          </w:tcPr>
          <w:p w14:paraId="6F55BB58">
            <w:pPr>
              <w:tabs>
                <w:tab w:val="left" w:pos="1276"/>
              </w:tabs>
              <w:jc w:val="center"/>
              <w:rPr>
                <w:sz w:val="20"/>
                <w:szCs w:val="20"/>
                <w:lang w:val="kk-KZ"/>
              </w:rPr>
            </w:pPr>
          </w:p>
        </w:tc>
      </w:tr>
      <w:tr w14:paraId="6E97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54F5A3EB">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0CE6942F">
            <w:pPr>
              <w:snapToGrid w:val="0"/>
              <w:jc w:val="both"/>
              <w:rPr>
                <w:b/>
                <w:bCs/>
                <w:sz w:val="20"/>
                <w:szCs w:val="20"/>
                <w:lang w:val="kk-KZ"/>
              </w:rPr>
            </w:pPr>
            <w:r>
              <w:rPr>
                <w:b/>
                <w:bCs/>
                <w:sz w:val="20"/>
                <w:szCs w:val="20"/>
                <w:lang w:val="kk-KZ"/>
              </w:rPr>
              <w:t>ПС.</w:t>
            </w:r>
            <w:r>
              <w:rPr>
                <w:sz w:val="20"/>
                <w:szCs w:val="20"/>
                <w:lang w:val="kk-KZ"/>
              </w:rPr>
              <w:t>Әдебиеттану мен фольклортанудағы   рухани құндылықтарды оқыту мәселесі.</w:t>
            </w:r>
          </w:p>
        </w:tc>
        <w:tc>
          <w:tcPr>
            <w:tcW w:w="850" w:type="dxa"/>
            <w:tcBorders>
              <w:top w:val="single" w:color="auto" w:sz="4" w:space="0"/>
              <w:left w:val="single" w:color="auto" w:sz="4" w:space="0"/>
              <w:bottom w:val="single" w:color="auto" w:sz="4" w:space="0"/>
              <w:right w:val="single" w:color="auto" w:sz="4" w:space="0"/>
            </w:tcBorders>
          </w:tcPr>
          <w:p w14:paraId="6785183D">
            <w:pPr>
              <w:tabs>
                <w:tab w:val="left" w:pos="1276"/>
              </w:tabs>
              <w:jc w:val="center"/>
              <w:rPr>
                <w:sz w:val="20"/>
                <w:szCs w:val="20"/>
                <w:lang w:val="kk-KZ"/>
              </w:rPr>
            </w:pPr>
            <w:r>
              <w:rPr>
                <w:sz w:val="20"/>
                <w:szCs w:val="20"/>
                <w:lang w:val="kk-KZ"/>
              </w:rPr>
              <w:t>2</w:t>
            </w:r>
          </w:p>
        </w:tc>
        <w:tc>
          <w:tcPr>
            <w:tcW w:w="992" w:type="dxa"/>
            <w:tcBorders>
              <w:top w:val="single" w:color="auto" w:sz="4" w:space="0"/>
              <w:left w:val="single" w:color="auto" w:sz="4" w:space="0"/>
              <w:bottom w:val="single" w:color="auto" w:sz="4" w:space="0"/>
              <w:right w:val="single" w:color="auto" w:sz="4" w:space="0"/>
            </w:tcBorders>
          </w:tcPr>
          <w:p w14:paraId="75A3AE6D">
            <w:pPr>
              <w:tabs>
                <w:tab w:val="left" w:pos="1276"/>
              </w:tabs>
              <w:jc w:val="center"/>
              <w:rPr>
                <w:sz w:val="20"/>
                <w:szCs w:val="20"/>
                <w:lang w:val="kk-KZ"/>
              </w:rPr>
            </w:pPr>
            <w:r>
              <w:rPr>
                <w:sz w:val="20"/>
                <w:szCs w:val="20"/>
                <w:lang w:val="kk-KZ"/>
              </w:rPr>
              <w:t>5</w:t>
            </w:r>
          </w:p>
        </w:tc>
      </w:tr>
      <w:tr w14:paraId="5C19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6736F602">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093C62CD">
            <w:pPr>
              <w:rPr>
                <w:sz w:val="20"/>
                <w:szCs w:val="20"/>
                <w:lang w:val="kk-KZ"/>
              </w:rPr>
            </w:pPr>
            <w:r>
              <w:rPr>
                <w:b/>
                <w:bCs/>
                <w:sz w:val="20"/>
                <w:szCs w:val="20"/>
                <w:lang w:val="kk-KZ"/>
              </w:rPr>
              <w:t>МӨЖ 3</w:t>
            </w:r>
            <w:r>
              <w:rPr>
                <w:sz w:val="20"/>
                <w:szCs w:val="20"/>
                <w:lang w:val="kk-KZ"/>
              </w:rPr>
              <w:t>.  Жоғары оқу орындарында пәндік құзіреттіліктерді дамыту (сараптамалық жұмыс)</w:t>
            </w:r>
          </w:p>
        </w:tc>
        <w:tc>
          <w:tcPr>
            <w:tcW w:w="850" w:type="dxa"/>
            <w:tcBorders>
              <w:top w:val="single" w:color="auto" w:sz="4" w:space="0"/>
              <w:left w:val="single" w:color="auto" w:sz="4" w:space="0"/>
              <w:bottom w:val="single" w:color="auto" w:sz="4" w:space="0"/>
              <w:right w:val="single" w:color="auto" w:sz="4" w:space="0"/>
            </w:tcBorders>
          </w:tcPr>
          <w:p w14:paraId="3056A48E">
            <w:pPr>
              <w:tabs>
                <w:tab w:val="left" w:pos="1276"/>
              </w:tabs>
              <w:jc w:val="center"/>
              <w:rPr>
                <w:sz w:val="20"/>
                <w:szCs w:val="20"/>
                <w:lang w:val="kk-KZ"/>
              </w:rPr>
            </w:pPr>
          </w:p>
        </w:tc>
        <w:tc>
          <w:tcPr>
            <w:tcW w:w="992" w:type="dxa"/>
            <w:tcBorders>
              <w:top w:val="single" w:color="auto" w:sz="4" w:space="0"/>
              <w:left w:val="single" w:color="auto" w:sz="4" w:space="0"/>
              <w:bottom w:val="single" w:color="auto" w:sz="4" w:space="0"/>
              <w:right w:val="single" w:color="auto" w:sz="4" w:space="0"/>
            </w:tcBorders>
          </w:tcPr>
          <w:p w14:paraId="50E49BE2">
            <w:pPr>
              <w:tabs>
                <w:tab w:val="left" w:pos="1276"/>
              </w:tabs>
              <w:jc w:val="center"/>
              <w:rPr>
                <w:sz w:val="20"/>
                <w:szCs w:val="20"/>
                <w:lang w:val="en-US"/>
              </w:rPr>
            </w:pPr>
            <w:r>
              <w:rPr>
                <w:sz w:val="20"/>
                <w:szCs w:val="20"/>
                <w:lang w:val="en-US"/>
              </w:rPr>
              <w:t>20</w:t>
            </w:r>
          </w:p>
        </w:tc>
      </w:tr>
      <w:tr w14:paraId="3191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1EA8E08F">
            <w:pPr>
              <w:tabs>
                <w:tab w:val="left" w:pos="1276"/>
              </w:tabs>
              <w:jc w:val="center"/>
              <w:rPr>
                <w:b/>
                <w:sz w:val="20"/>
                <w:szCs w:val="20"/>
                <w:lang w:val="kk-KZ"/>
              </w:rPr>
            </w:pPr>
            <w:r>
              <w:rPr>
                <w:b/>
                <w:sz w:val="20"/>
                <w:szCs w:val="20"/>
                <w:lang w:val="kk-KZ"/>
              </w:rPr>
              <w:t>8.</w:t>
            </w:r>
          </w:p>
        </w:tc>
        <w:tc>
          <w:tcPr>
            <w:tcW w:w="7797" w:type="dxa"/>
            <w:tcBorders>
              <w:top w:val="single" w:color="auto" w:sz="4" w:space="0"/>
              <w:left w:val="single" w:color="auto" w:sz="4" w:space="0"/>
              <w:bottom w:val="single" w:color="auto" w:sz="4" w:space="0"/>
              <w:right w:val="single" w:color="auto" w:sz="4" w:space="0"/>
            </w:tcBorders>
          </w:tcPr>
          <w:p w14:paraId="691D1C9F">
            <w:pPr>
              <w:rPr>
                <w:b/>
                <w:sz w:val="20"/>
                <w:szCs w:val="20"/>
                <w:lang w:val="kk-KZ"/>
              </w:rPr>
            </w:pPr>
            <w:r>
              <w:rPr>
                <w:b/>
                <w:bCs/>
                <w:sz w:val="20"/>
                <w:szCs w:val="20"/>
                <w:lang w:val="kk-KZ" w:eastAsia="ar-SA"/>
              </w:rPr>
              <w:t>Д.</w:t>
            </w:r>
            <w:r>
              <w:rPr>
                <w:b/>
                <w:sz w:val="20"/>
                <w:szCs w:val="20"/>
                <w:lang w:val="kk-KZ"/>
              </w:rPr>
              <w:t xml:space="preserve"> </w:t>
            </w:r>
            <w:r>
              <w:rPr>
                <w:spacing w:val="-5"/>
                <w:sz w:val="20"/>
                <w:szCs w:val="20"/>
                <w:lang w:val="kk-KZ"/>
              </w:rPr>
              <w:t xml:space="preserve"> </w:t>
            </w:r>
            <w:r>
              <w:rPr>
                <w:rStyle w:val="59"/>
                <w:sz w:val="20"/>
                <w:szCs w:val="20"/>
              </w:rPr>
              <w:t xml:space="preserve">Жаңа білім парадигмасында </w:t>
            </w:r>
            <w:r>
              <w:rPr>
                <w:sz w:val="20"/>
                <w:szCs w:val="20"/>
                <w:lang w:val="kk-KZ"/>
              </w:rPr>
              <w:t>инноватор оқытушы.</w:t>
            </w:r>
          </w:p>
        </w:tc>
        <w:tc>
          <w:tcPr>
            <w:tcW w:w="850" w:type="dxa"/>
            <w:tcBorders>
              <w:top w:val="single" w:color="auto" w:sz="4" w:space="0"/>
              <w:left w:val="single" w:color="auto" w:sz="4" w:space="0"/>
              <w:bottom w:val="single" w:color="auto" w:sz="4" w:space="0"/>
              <w:right w:val="single" w:color="auto" w:sz="4" w:space="0"/>
            </w:tcBorders>
          </w:tcPr>
          <w:p w14:paraId="04990797">
            <w:pPr>
              <w:tabs>
                <w:tab w:val="left" w:pos="1276"/>
              </w:tabs>
              <w:jc w:val="center"/>
              <w:rPr>
                <w:sz w:val="20"/>
                <w:szCs w:val="20"/>
                <w:lang w:val="kk-KZ"/>
              </w:rPr>
            </w:pPr>
            <w:r>
              <w:rPr>
                <w:sz w:val="20"/>
                <w:szCs w:val="20"/>
                <w:lang w:val="kk-KZ"/>
              </w:rPr>
              <w:t>1</w:t>
            </w:r>
          </w:p>
        </w:tc>
        <w:tc>
          <w:tcPr>
            <w:tcW w:w="992" w:type="dxa"/>
            <w:tcBorders>
              <w:top w:val="single" w:color="auto" w:sz="4" w:space="0"/>
              <w:left w:val="single" w:color="auto" w:sz="4" w:space="0"/>
              <w:bottom w:val="single" w:color="auto" w:sz="4" w:space="0"/>
              <w:right w:val="single" w:color="auto" w:sz="4" w:space="0"/>
            </w:tcBorders>
          </w:tcPr>
          <w:p w14:paraId="539112CD">
            <w:pPr>
              <w:tabs>
                <w:tab w:val="left" w:pos="1276"/>
              </w:tabs>
              <w:jc w:val="center"/>
              <w:rPr>
                <w:sz w:val="20"/>
                <w:szCs w:val="20"/>
                <w:lang w:val="kk-KZ"/>
              </w:rPr>
            </w:pPr>
          </w:p>
        </w:tc>
      </w:tr>
      <w:tr w14:paraId="03EF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2AE54ABE">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0EB3115F">
            <w:pPr>
              <w:snapToGrid w:val="0"/>
              <w:jc w:val="both"/>
              <w:rPr>
                <w:spacing w:val="-4"/>
                <w:sz w:val="20"/>
                <w:szCs w:val="20"/>
                <w:lang w:val="kk-KZ"/>
              </w:rPr>
            </w:pPr>
            <w:r>
              <w:rPr>
                <w:b/>
                <w:bCs/>
                <w:sz w:val="20"/>
                <w:szCs w:val="20"/>
                <w:lang w:val="kk-KZ"/>
              </w:rPr>
              <w:t xml:space="preserve">ПС. </w:t>
            </w:r>
            <w:r>
              <w:rPr>
                <w:sz w:val="20"/>
                <w:szCs w:val="20"/>
                <w:lang w:val="kk-KZ"/>
              </w:rPr>
              <w:t>Оқыту мен оқу үдерісін жақсарту мақсатында Lesson Study қолдану.</w:t>
            </w:r>
          </w:p>
          <w:p w14:paraId="666F0E9D">
            <w:pPr>
              <w:snapToGrid w:val="0"/>
              <w:jc w:val="both"/>
              <w:rPr>
                <w:b/>
                <w:bCs/>
                <w:sz w:val="20"/>
                <w:szCs w:val="20"/>
                <w:lang w:val="kk-KZ"/>
              </w:rPr>
            </w:pPr>
          </w:p>
        </w:tc>
        <w:tc>
          <w:tcPr>
            <w:tcW w:w="850" w:type="dxa"/>
            <w:tcBorders>
              <w:top w:val="single" w:color="auto" w:sz="4" w:space="0"/>
              <w:left w:val="single" w:color="auto" w:sz="4" w:space="0"/>
              <w:bottom w:val="single" w:color="auto" w:sz="4" w:space="0"/>
              <w:right w:val="single" w:color="auto" w:sz="4" w:space="0"/>
            </w:tcBorders>
          </w:tcPr>
          <w:p w14:paraId="2CBF2946">
            <w:pPr>
              <w:tabs>
                <w:tab w:val="left" w:pos="1276"/>
              </w:tabs>
              <w:jc w:val="center"/>
              <w:rPr>
                <w:sz w:val="20"/>
                <w:szCs w:val="20"/>
                <w:lang w:val="kk-KZ"/>
              </w:rPr>
            </w:pPr>
            <w:r>
              <w:rPr>
                <w:sz w:val="20"/>
                <w:szCs w:val="20"/>
                <w:lang w:val="kk-KZ"/>
              </w:rPr>
              <w:t>2</w:t>
            </w:r>
          </w:p>
        </w:tc>
        <w:tc>
          <w:tcPr>
            <w:tcW w:w="992" w:type="dxa"/>
            <w:tcBorders>
              <w:top w:val="single" w:color="auto" w:sz="4" w:space="0"/>
              <w:left w:val="single" w:color="auto" w:sz="4" w:space="0"/>
              <w:bottom w:val="single" w:color="auto" w:sz="4" w:space="0"/>
              <w:right w:val="single" w:color="auto" w:sz="4" w:space="0"/>
            </w:tcBorders>
          </w:tcPr>
          <w:p w14:paraId="282B823E">
            <w:pPr>
              <w:tabs>
                <w:tab w:val="left" w:pos="1276"/>
              </w:tabs>
              <w:jc w:val="center"/>
              <w:rPr>
                <w:sz w:val="20"/>
                <w:szCs w:val="20"/>
                <w:lang w:val="kk-KZ"/>
              </w:rPr>
            </w:pPr>
            <w:r>
              <w:rPr>
                <w:sz w:val="20"/>
                <w:szCs w:val="20"/>
                <w:lang w:val="kk-KZ"/>
              </w:rPr>
              <w:t>5</w:t>
            </w:r>
          </w:p>
        </w:tc>
      </w:tr>
      <w:tr w14:paraId="2BEA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1D3A2745">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38A8A37D">
            <w:pPr>
              <w:rPr>
                <w:b/>
                <w:bCs/>
                <w:sz w:val="20"/>
                <w:szCs w:val="20"/>
                <w:lang w:val="kk-KZ"/>
              </w:rPr>
            </w:pPr>
            <w:r>
              <w:rPr>
                <w:b/>
                <w:sz w:val="20"/>
                <w:szCs w:val="20"/>
              </w:rPr>
              <w:t>АБ</w:t>
            </w:r>
            <w:r>
              <w:rPr>
                <w:b/>
                <w:sz w:val="20"/>
                <w:szCs w:val="20"/>
                <w:lang w:val="en-US"/>
              </w:rPr>
              <w:t>1</w:t>
            </w:r>
          </w:p>
        </w:tc>
        <w:tc>
          <w:tcPr>
            <w:tcW w:w="850" w:type="dxa"/>
            <w:tcBorders>
              <w:top w:val="single" w:color="auto" w:sz="4" w:space="0"/>
              <w:left w:val="single" w:color="auto" w:sz="4" w:space="0"/>
              <w:bottom w:val="single" w:color="auto" w:sz="4" w:space="0"/>
              <w:right w:val="single" w:color="auto" w:sz="4" w:space="0"/>
            </w:tcBorders>
          </w:tcPr>
          <w:p w14:paraId="49EA4357">
            <w:pPr>
              <w:tabs>
                <w:tab w:val="left" w:pos="1276"/>
              </w:tabs>
              <w:jc w:val="center"/>
              <w:rPr>
                <w:sz w:val="20"/>
                <w:szCs w:val="20"/>
                <w:lang w:val="kk-KZ"/>
              </w:rPr>
            </w:pPr>
          </w:p>
        </w:tc>
        <w:tc>
          <w:tcPr>
            <w:tcW w:w="992" w:type="dxa"/>
            <w:tcBorders>
              <w:top w:val="single" w:color="auto" w:sz="4" w:space="0"/>
              <w:left w:val="single" w:color="auto" w:sz="4" w:space="0"/>
              <w:bottom w:val="single" w:color="auto" w:sz="4" w:space="0"/>
              <w:right w:val="single" w:color="auto" w:sz="4" w:space="0"/>
            </w:tcBorders>
          </w:tcPr>
          <w:p w14:paraId="76483BD7">
            <w:pPr>
              <w:tabs>
                <w:tab w:val="left" w:pos="1276"/>
              </w:tabs>
              <w:jc w:val="center"/>
              <w:rPr>
                <w:b/>
                <w:sz w:val="20"/>
                <w:szCs w:val="20"/>
                <w:lang w:val="kk-KZ"/>
              </w:rPr>
            </w:pPr>
            <w:r>
              <w:rPr>
                <w:b/>
                <w:sz w:val="20"/>
                <w:szCs w:val="20"/>
                <w:lang w:val="kk-KZ"/>
              </w:rPr>
              <w:t>100</w:t>
            </w:r>
          </w:p>
        </w:tc>
      </w:tr>
      <w:tr w14:paraId="0439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67CCE419">
            <w:pPr>
              <w:tabs>
                <w:tab w:val="left" w:pos="1276"/>
              </w:tabs>
              <w:jc w:val="center"/>
              <w:rPr>
                <w:b/>
                <w:sz w:val="20"/>
                <w:szCs w:val="20"/>
                <w:lang w:val="kk-KZ"/>
              </w:rPr>
            </w:pPr>
            <w:r>
              <w:rPr>
                <w:b/>
                <w:sz w:val="20"/>
                <w:szCs w:val="20"/>
                <w:lang w:val="kk-KZ"/>
              </w:rPr>
              <w:t>9.</w:t>
            </w:r>
          </w:p>
        </w:tc>
        <w:tc>
          <w:tcPr>
            <w:tcW w:w="7797" w:type="dxa"/>
            <w:tcBorders>
              <w:top w:val="single" w:color="auto" w:sz="4" w:space="0"/>
              <w:left w:val="single" w:color="auto" w:sz="4" w:space="0"/>
              <w:bottom w:val="single" w:color="auto" w:sz="4" w:space="0"/>
              <w:right w:val="single" w:color="auto" w:sz="4" w:space="0"/>
            </w:tcBorders>
          </w:tcPr>
          <w:p w14:paraId="2CD85FBF">
            <w:pPr>
              <w:snapToGrid w:val="0"/>
              <w:jc w:val="both"/>
              <w:rPr>
                <w:b/>
                <w:bCs/>
                <w:sz w:val="20"/>
                <w:szCs w:val="20"/>
                <w:lang w:val="kk-KZ" w:eastAsia="ar-SA"/>
              </w:rPr>
            </w:pPr>
            <w:r>
              <w:rPr>
                <w:b/>
                <w:bCs/>
                <w:sz w:val="20"/>
                <w:szCs w:val="20"/>
                <w:lang w:val="kk-KZ" w:eastAsia="ar-SA"/>
              </w:rPr>
              <w:t>Д</w:t>
            </w:r>
            <w:r>
              <w:rPr>
                <w:b/>
                <w:bCs/>
                <w:i/>
                <w:sz w:val="20"/>
                <w:szCs w:val="20"/>
                <w:lang w:val="kk-KZ" w:eastAsia="ar-SA"/>
              </w:rPr>
              <w:t>.</w:t>
            </w:r>
            <w:r>
              <w:rPr>
                <w:b/>
                <w:i/>
                <w:sz w:val="20"/>
                <w:szCs w:val="20"/>
                <w:lang w:val="kk-KZ"/>
              </w:rPr>
              <w:t xml:space="preserve"> </w:t>
            </w:r>
            <w:r>
              <w:rPr>
                <w:rStyle w:val="59"/>
                <w:sz w:val="20"/>
                <w:szCs w:val="20"/>
                <w:lang w:val="kk-KZ"/>
              </w:rPr>
              <w:t xml:space="preserve"> </w:t>
            </w:r>
            <w:r>
              <w:rPr>
                <w:sz w:val="20"/>
                <w:szCs w:val="20"/>
                <w:lang w:val="kk-KZ"/>
              </w:rPr>
              <w:t>Сыни тұрғыдан оқыту технологиясын дамыту</w:t>
            </w:r>
            <w:r>
              <w:rPr>
                <w:lang w:val="kk-KZ"/>
              </w:rPr>
              <w:t xml:space="preserve"> </w:t>
            </w:r>
            <w:r>
              <w:rPr>
                <w:sz w:val="20"/>
                <w:szCs w:val="20"/>
                <w:lang w:val="kk-KZ"/>
              </w:rPr>
              <w:t>жолдары.</w:t>
            </w:r>
          </w:p>
        </w:tc>
        <w:tc>
          <w:tcPr>
            <w:tcW w:w="850" w:type="dxa"/>
            <w:tcBorders>
              <w:top w:val="single" w:color="auto" w:sz="4" w:space="0"/>
              <w:left w:val="single" w:color="auto" w:sz="4" w:space="0"/>
              <w:bottom w:val="single" w:color="auto" w:sz="4" w:space="0"/>
              <w:right w:val="single" w:color="auto" w:sz="4" w:space="0"/>
            </w:tcBorders>
          </w:tcPr>
          <w:p w14:paraId="403A4956">
            <w:pPr>
              <w:tabs>
                <w:tab w:val="left" w:pos="1276"/>
              </w:tabs>
              <w:jc w:val="center"/>
              <w:rPr>
                <w:sz w:val="20"/>
                <w:szCs w:val="20"/>
                <w:lang w:val="kk-KZ"/>
              </w:rPr>
            </w:pPr>
            <w:r>
              <w:rPr>
                <w:sz w:val="20"/>
                <w:szCs w:val="20"/>
                <w:lang w:val="kk-KZ"/>
              </w:rPr>
              <w:t>1</w:t>
            </w:r>
          </w:p>
        </w:tc>
        <w:tc>
          <w:tcPr>
            <w:tcW w:w="992" w:type="dxa"/>
            <w:tcBorders>
              <w:top w:val="single" w:color="auto" w:sz="4" w:space="0"/>
              <w:left w:val="single" w:color="auto" w:sz="4" w:space="0"/>
              <w:bottom w:val="single" w:color="auto" w:sz="4" w:space="0"/>
              <w:right w:val="single" w:color="auto" w:sz="4" w:space="0"/>
            </w:tcBorders>
          </w:tcPr>
          <w:p w14:paraId="5E2ACC36">
            <w:pPr>
              <w:tabs>
                <w:tab w:val="left" w:pos="1276"/>
              </w:tabs>
              <w:jc w:val="center"/>
              <w:rPr>
                <w:sz w:val="20"/>
                <w:szCs w:val="20"/>
                <w:lang w:val="kk-KZ"/>
              </w:rPr>
            </w:pPr>
          </w:p>
        </w:tc>
      </w:tr>
      <w:tr w14:paraId="4A91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52AFFE89">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028DFD3B">
            <w:pPr>
              <w:snapToGrid w:val="0"/>
              <w:jc w:val="both"/>
              <w:rPr>
                <w:bCs/>
                <w:sz w:val="20"/>
                <w:szCs w:val="20"/>
                <w:lang w:val="kk-KZ"/>
              </w:rPr>
            </w:pPr>
            <w:r>
              <w:rPr>
                <w:b/>
                <w:bCs/>
                <w:sz w:val="20"/>
                <w:szCs w:val="20"/>
                <w:lang w:val="kk-KZ"/>
              </w:rPr>
              <w:t>ПС.</w:t>
            </w:r>
            <w:r>
              <w:rPr>
                <w:spacing w:val="-4"/>
                <w:sz w:val="20"/>
                <w:szCs w:val="20"/>
                <w:lang w:val="kk-KZ"/>
              </w:rPr>
              <w:t xml:space="preserve"> </w:t>
            </w:r>
            <w:r>
              <w:rPr>
                <w:sz w:val="20"/>
                <w:szCs w:val="20"/>
                <w:lang w:val="kk-KZ"/>
              </w:rPr>
              <w:t>Оқыту мен оқуда сын тұрғысынан ойлауды дамыту</w:t>
            </w:r>
            <w:r>
              <w:rPr>
                <w:lang w:val="kk-KZ"/>
              </w:rPr>
              <w:t>.</w:t>
            </w:r>
            <w:r>
              <w:rPr>
                <w:sz w:val="20"/>
                <w:szCs w:val="20"/>
                <w:lang w:val="kk-KZ"/>
              </w:rPr>
              <w:t>Оқыту мен  оқуда ақпараттық-коммуникативтік технологияларды (АКТ) пайдалану.</w:t>
            </w:r>
          </w:p>
        </w:tc>
        <w:tc>
          <w:tcPr>
            <w:tcW w:w="850" w:type="dxa"/>
            <w:tcBorders>
              <w:top w:val="single" w:color="auto" w:sz="4" w:space="0"/>
              <w:left w:val="single" w:color="auto" w:sz="4" w:space="0"/>
              <w:bottom w:val="single" w:color="auto" w:sz="4" w:space="0"/>
              <w:right w:val="single" w:color="auto" w:sz="4" w:space="0"/>
            </w:tcBorders>
          </w:tcPr>
          <w:p w14:paraId="6B3E0D3C">
            <w:pPr>
              <w:tabs>
                <w:tab w:val="left" w:pos="1276"/>
              </w:tabs>
              <w:jc w:val="center"/>
              <w:rPr>
                <w:sz w:val="20"/>
                <w:szCs w:val="20"/>
                <w:lang w:val="kk-KZ"/>
              </w:rPr>
            </w:pPr>
            <w:r>
              <w:rPr>
                <w:sz w:val="20"/>
                <w:szCs w:val="20"/>
                <w:lang w:val="kk-KZ"/>
              </w:rPr>
              <w:t>2</w:t>
            </w:r>
          </w:p>
        </w:tc>
        <w:tc>
          <w:tcPr>
            <w:tcW w:w="992" w:type="dxa"/>
            <w:tcBorders>
              <w:top w:val="single" w:color="auto" w:sz="4" w:space="0"/>
              <w:left w:val="single" w:color="auto" w:sz="4" w:space="0"/>
              <w:bottom w:val="single" w:color="auto" w:sz="4" w:space="0"/>
              <w:right w:val="single" w:color="auto" w:sz="4" w:space="0"/>
            </w:tcBorders>
          </w:tcPr>
          <w:p w14:paraId="054DEB5A">
            <w:pPr>
              <w:tabs>
                <w:tab w:val="left" w:pos="1276"/>
              </w:tabs>
              <w:jc w:val="center"/>
              <w:rPr>
                <w:sz w:val="20"/>
                <w:szCs w:val="20"/>
                <w:lang w:val="kk-KZ"/>
              </w:rPr>
            </w:pPr>
            <w:r>
              <w:rPr>
                <w:sz w:val="20"/>
                <w:szCs w:val="20"/>
                <w:lang w:val="kk-KZ"/>
              </w:rPr>
              <w:t>6</w:t>
            </w:r>
          </w:p>
        </w:tc>
      </w:tr>
      <w:tr w14:paraId="7F86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28378053">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48577207">
            <w:pPr>
              <w:rPr>
                <w:sz w:val="20"/>
                <w:szCs w:val="20"/>
                <w:lang w:val="kk-KZ"/>
              </w:rPr>
            </w:pPr>
            <w:r>
              <w:rPr>
                <w:b/>
                <w:color w:val="201F1E"/>
                <w:sz w:val="20"/>
                <w:szCs w:val="20"/>
                <w:shd w:val="clear" w:color="auto" w:fill="FFFFFF"/>
                <w:lang w:val="kk-KZ"/>
              </w:rPr>
              <w:t xml:space="preserve">МӨЖ 4. </w:t>
            </w:r>
            <w:r>
              <w:rPr>
                <w:sz w:val="20"/>
                <w:szCs w:val="20"/>
                <w:lang w:val="kk-KZ"/>
              </w:rPr>
              <w:t>Педагогикалық білім беруде  тиімді оқытудың маңыздылығы.</w:t>
            </w:r>
          </w:p>
          <w:p w14:paraId="3B6B7BDC">
            <w:pPr>
              <w:pStyle w:val="27"/>
              <w:spacing w:before="0" w:beforeAutospacing="0" w:after="0" w:afterAutospacing="0"/>
              <w:ind w:right="75"/>
              <w:jc w:val="both"/>
              <w:rPr>
                <w:b/>
                <w:bCs/>
                <w:sz w:val="20"/>
                <w:szCs w:val="20"/>
                <w:lang w:val="kk-KZ" w:eastAsia="ar-SA"/>
              </w:rPr>
            </w:pPr>
            <w:r>
              <w:rPr>
                <w:sz w:val="20"/>
                <w:szCs w:val="20"/>
                <w:lang w:val="kk-KZ"/>
              </w:rPr>
              <w:t xml:space="preserve"> (Сараптамалық талдау, реферат)</w:t>
            </w:r>
          </w:p>
        </w:tc>
        <w:tc>
          <w:tcPr>
            <w:tcW w:w="850" w:type="dxa"/>
            <w:tcBorders>
              <w:top w:val="single" w:color="auto" w:sz="4" w:space="0"/>
              <w:left w:val="single" w:color="auto" w:sz="4" w:space="0"/>
              <w:bottom w:val="single" w:color="auto" w:sz="4" w:space="0"/>
              <w:right w:val="single" w:color="auto" w:sz="4" w:space="0"/>
            </w:tcBorders>
          </w:tcPr>
          <w:p w14:paraId="3A920D1D">
            <w:pPr>
              <w:tabs>
                <w:tab w:val="left" w:pos="1276"/>
              </w:tabs>
              <w:jc w:val="center"/>
              <w:rPr>
                <w:sz w:val="20"/>
                <w:szCs w:val="20"/>
                <w:lang w:val="kk-KZ"/>
              </w:rPr>
            </w:pPr>
          </w:p>
        </w:tc>
        <w:tc>
          <w:tcPr>
            <w:tcW w:w="992" w:type="dxa"/>
            <w:tcBorders>
              <w:top w:val="single" w:color="auto" w:sz="4" w:space="0"/>
              <w:left w:val="single" w:color="auto" w:sz="4" w:space="0"/>
              <w:bottom w:val="single" w:color="auto" w:sz="4" w:space="0"/>
              <w:right w:val="single" w:color="auto" w:sz="4" w:space="0"/>
            </w:tcBorders>
          </w:tcPr>
          <w:p w14:paraId="42D5041D">
            <w:pPr>
              <w:tabs>
                <w:tab w:val="left" w:pos="1276"/>
              </w:tabs>
              <w:jc w:val="center"/>
              <w:rPr>
                <w:sz w:val="20"/>
                <w:szCs w:val="20"/>
                <w:lang w:val="kk-KZ"/>
              </w:rPr>
            </w:pPr>
            <w:r>
              <w:rPr>
                <w:sz w:val="20"/>
                <w:szCs w:val="20"/>
                <w:lang w:val="kk-KZ"/>
              </w:rPr>
              <w:t>15</w:t>
            </w:r>
          </w:p>
        </w:tc>
      </w:tr>
      <w:tr w14:paraId="1052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0E84E844">
            <w:pPr>
              <w:tabs>
                <w:tab w:val="left" w:pos="1276"/>
              </w:tabs>
              <w:jc w:val="center"/>
              <w:rPr>
                <w:b/>
                <w:sz w:val="20"/>
                <w:szCs w:val="20"/>
                <w:lang w:val="kk-KZ"/>
              </w:rPr>
            </w:pPr>
            <w:r>
              <w:rPr>
                <w:b/>
                <w:sz w:val="20"/>
                <w:szCs w:val="20"/>
                <w:lang w:val="kk-KZ"/>
              </w:rPr>
              <w:t>10.</w:t>
            </w:r>
          </w:p>
        </w:tc>
        <w:tc>
          <w:tcPr>
            <w:tcW w:w="7797" w:type="dxa"/>
            <w:tcBorders>
              <w:top w:val="single" w:color="auto" w:sz="4" w:space="0"/>
              <w:left w:val="single" w:color="auto" w:sz="4" w:space="0"/>
              <w:bottom w:val="single" w:color="auto" w:sz="4" w:space="0"/>
              <w:right w:val="single" w:color="auto" w:sz="4" w:space="0"/>
            </w:tcBorders>
          </w:tcPr>
          <w:p w14:paraId="00864941">
            <w:pPr>
              <w:snapToGrid w:val="0"/>
              <w:jc w:val="both"/>
              <w:rPr>
                <w:b/>
                <w:bCs/>
                <w:sz w:val="20"/>
                <w:szCs w:val="20"/>
                <w:lang w:val="kk-KZ" w:eastAsia="ar-SA"/>
              </w:rPr>
            </w:pPr>
            <w:r>
              <w:rPr>
                <w:b/>
                <w:bCs/>
                <w:sz w:val="20"/>
                <w:szCs w:val="20"/>
                <w:lang w:val="kk-KZ" w:eastAsia="ar-SA"/>
              </w:rPr>
              <w:t>Д.</w:t>
            </w:r>
            <w:r>
              <w:rPr>
                <w:sz w:val="20"/>
                <w:szCs w:val="20"/>
                <w:lang w:val="kk-KZ"/>
              </w:rPr>
              <w:t xml:space="preserve"> Интерактивті және инклюзивті оқыту ерекшеліктері.</w:t>
            </w:r>
          </w:p>
        </w:tc>
        <w:tc>
          <w:tcPr>
            <w:tcW w:w="850" w:type="dxa"/>
            <w:tcBorders>
              <w:top w:val="single" w:color="auto" w:sz="4" w:space="0"/>
              <w:left w:val="single" w:color="auto" w:sz="4" w:space="0"/>
              <w:bottom w:val="single" w:color="auto" w:sz="4" w:space="0"/>
              <w:right w:val="single" w:color="auto" w:sz="4" w:space="0"/>
            </w:tcBorders>
          </w:tcPr>
          <w:p w14:paraId="13AEC36B">
            <w:pPr>
              <w:tabs>
                <w:tab w:val="left" w:pos="1276"/>
              </w:tabs>
              <w:jc w:val="center"/>
              <w:rPr>
                <w:sz w:val="20"/>
                <w:szCs w:val="20"/>
                <w:lang w:val="kk-KZ"/>
              </w:rPr>
            </w:pPr>
            <w:r>
              <w:rPr>
                <w:sz w:val="20"/>
                <w:szCs w:val="20"/>
                <w:lang w:val="kk-KZ"/>
              </w:rPr>
              <w:t>1</w:t>
            </w:r>
          </w:p>
        </w:tc>
        <w:tc>
          <w:tcPr>
            <w:tcW w:w="992" w:type="dxa"/>
            <w:tcBorders>
              <w:top w:val="single" w:color="auto" w:sz="4" w:space="0"/>
              <w:left w:val="single" w:color="auto" w:sz="4" w:space="0"/>
              <w:bottom w:val="single" w:color="auto" w:sz="4" w:space="0"/>
              <w:right w:val="single" w:color="auto" w:sz="4" w:space="0"/>
            </w:tcBorders>
          </w:tcPr>
          <w:p w14:paraId="18596EC6">
            <w:pPr>
              <w:tabs>
                <w:tab w:val="left" w:pos="1276"/>
              </w:tabs>
              <w:jc w:val="center"/>
              <w:rPr>
                <w:sz w:val="20"/>
                <w:szCs w:val="20"/>
                <w:lang w:val="kk-KZ"/>
              </w:rPr>
            </w:pPr>
          </w:p>
        </w:tc>
      </w:tr>
      <w:tr w14:paraId="0500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5414A3FD">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056E4916">
            <w:pPr>
              <w:snapToGrid w:val="0"/>
              <w:jc w:val="both"/>
              <w:rPr>
                <w:b/>
                <w:bCs/>
                <w:sz w:val="20"/>
                <w:szCs w:val="20"/>
                <w:lang w:val="kk-KZ"/>
              </w:rPr>
            </w:pPr>
            <w:r>
              <w:rPr>
                <w:b/>
                <w:bCs/>
                <w:sz w:val="20"/>
                <w:szCs w:val="20"/>
                <w:lang w:val="kk-KZ"/>
              </w:rPr>
              <w:t xml:space="preserve">ПС. </w:t>
            </w:r>
            <w:r>
              <w:rPr>
                <w:sz w:val="20"/>
                <w:szCs w:val="20"/>
                <w:lang w:val="kk-KZ"/>
              </w:rPr>
              <w:t>Комуникативтік, тұлғалық, пәндік құзіреттіліктерді қалыптастыру.</w:t>
            </w:r>
          </w:p>
        </w:tc>
        <w:tc>
          <w:tcPr>
            <w:tcW w:w="850" w:type="dxa"/>
            <w:tcBorders>
              <w:top w:val="single" w:color="auto" w:sz="4" w:space="0"/>
              <w:left w:val="single" w:color="auto" w:sz="4" w:space="0"/>
              <w:bottom w:val="single" w:color="auto" w:sz="4" w:space="0"/>
              <w:right w:val="single" w:color="auto" w:sz="4" w:space="0"/>
            </w:tcBorders>
          </w:tcPr>
          <w:p w14:paraId="7FE71299">
            <w:pPr>
              <w:tabs>
                <w:tab w:val="left" w:pos="1276"/>
              </w:tabs>
              <w:jc w:val="center"/>
              <w:rPr>
                <w:sz w:val="20"/>
                <w:szCs w:val="20"/>
                <w:lang w:val="kk-KZ"/>
              </w:rPr>
            </w:pPr>
            <w:r>
              <w:rPr>
                <w:sz w:val="20"/>
                <w:szCs w:val="20"/>
                <w:lang w:val="kk-KZ"/>
              </w:rPr>
              <w:t>2</w:t>
            </w:r>
          </w:p>
        </w:tc>
        <w:tc>
          <w:tcPr>
            <w:tcW w:w="992" w:type="dxa"/>
            <w:tcBorders>
              <w:top w:val="single" w:color="auto" w:sz="4" w:space="0"/>
              <w:left w:val="single" w:color="auto" w:sz="4" w:space="0"/>
              <w:bottom w:val="single" w:color="auto" w:sz="4" w:space="0"/>
              <w:right w:val="single" w:color="auto" w:sz="4" w:space="0"/>
            </w:tcBorders>
          </w:tcPr>
          <w:p w14:paraId="70588D8D">
            <w:pPr>
              <w:tabs>
                <w:tab w:val="left" w:pos="1276"/>
              </w:tabs>
              <w:jc w:val="center"/>
              <w:rPr>
                <w:sz w:val="20"/>
                <w:szCs w:val="20"/>
                <w:lang w:val="kk-KZ"/>
              </w:rPr>
            </w:pPr>
            <w:r>
              <w:rPr>
                <w:sz w:val="20"/>
                <w:szCs w:val="20"/>
                <w:lang w:val="kk-KZ"/>
              </w:rPr>
              <w:t>6</w:t>
            </w:r>
          </w:p>
        </w:tc>
      </w:tr>
      <w:tr w14:paraId="2D0F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32D9D821">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65648224">
            <w:pPr>
              <w:jc w:val="center"/>
              <w:rPr>
                <w:b/>
                <w:sz w:val="20"/>
                <w:szCs w:val="20"/>
                <w:lang w:val="kk-KZ"/>
              </w:rPr>
            </w:pPr>
            <w:r>
              <w:rPr>
                <w:b/>
                <w:sz w:val="20"/>
                <w:szCs w:val="20"/>
                <w:lang w:val="kk-KZ"/>
              </w:rPr>
              <w:t>Модуль ІІІ Әдебиетті оқытудың  ғылыми-әдістемелік негіздері</w:t>
            </w:r>
          </w:p>
        </w:tc>
        <w:tc>
          <w:tcPr>
            <w:tcW w:w="850" w:type="dxa"/>
            <w:tcBorders>
              <w:top w:val="single" w:color="auto" w:sz="4" w:space="0"/>
              <w:left w:val="single" w:color="auto" w:sz="4" w:space="0"/>
              <w:bottom w:val="single" w:color="auto" w:sz="4" w:space="0"/>
              <w:right w:val="single" w:color="auto" w:sz="4" w:space="0"/>
            </w:tcBorders>
          </w:tcPr>
          <w:p w14:paraId="043E5E38">
            <w:pPr>
              <w:tabs>
                <w:tab w:val="left" w:pos="1276"/>
              </w:tabs>
              <w:jc w:val="center"/>
              <w:rPr>
                <w:sz w:val="20"/>
                <w:szCs w:val="20"/>
                <w:lang w:val="kk-KZ"/>
              </w:rPr>
            </w:pPr>
          </w:p>
        </w:tc>
        <w:tc>
          <w:tcPr>
            <w:tcW w:w="992" w:type="dxa"/>
            <w:tcBorders>
              <w:top w:val="single" w:color="auto" w:sz="4" w:space="0"/>
              <w:left w:val="single" w:color="auto" w:sz="4" w:space="0"/>
              <w:bottom w:val="single" w:color="auto" w:sz="4" w:space="0"/>
              <w:right w:val="single" w:color="auto" w:sz="4" w:space="0"/>
            </w:tcBorders>
          </w:tcPr>
          <w:p w14:paraId="018FF3C3">
            <w:pPr>
              <w:tabs>
                <w:tab w:val="left" w:pos="1276"/>
              </w:tabs>
              <w:jc w:val="center"/>
              <w:rPr>
                <w:sz w:val="20"/>
                <w:szCs w:val="20"/>
                <w:lang w:val="kk-KZ"/>
              </w:rPr>
            </w:pPr>
          </w:p>
        </w:tc>
      </w:tr>
      <w:tr w14:paraId="3346F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77C3A325">
            <w:pPr>
              <w:tabs>
                <w:tab w:val="left" w:pos="1276"/>
              </w:tabs>
              <w:jc w:val="center"/>
              <w:rPr>
                <w:b/>
                <w:sz w:val="20"/>
                <w:szCs w:val="20"/>
                <w:lang w:val="kk-KZ"/>
              </w:rPr>
            </w:pPr>
            <w:r>
              <w:rPr>
                <w:b/>
                <w:sz w:val="20"/>
                <w:szCs w:val="20"/>
                <w:lang w:val="kk-KZ"/>
              </w:rPr>
              <w:t>11.</w:t>
            </w:r>
          </w:p>
        </w:tc>
        <w:tc>
          <w:tcPr>
            <w:tcW w:w="7797" w:type="dxa"/>
            <w:tcBorders>
              <w:top w:val="single" w:color="auto" w:sz="4" w:space="0"/>
              <w:left w:val="single" w:color="auto" w:sz="4" w:space="0"/>
              <w:bottom w:val="single" w:color="auto" w:sz="4" w:space="0"/>
              <w:right w:val="single" w:color="auto" w:sz="4" w:space="0"/>
            </w:tcBorders>
          </w:tcPr>
          <w:p w14:paraId="31FD3AA7">
            <w:pPr>
              <w:snapToGrid w:val="0"/>
              <w:jc w:val="both"/>
              <w:rPr>
                <w:b/>
                <w:bCs/>
                <w:sz w:val="20"/>
                <w:szCs w:val="20"/>
                <w:lang w:val="kk-KZ" w:eastAsia="ar-SA"/>
              </w:rPr>
            </w:pPr>
            <w:r>
              <w:rPr>
                <w:b/>
                <w:bCs/>
                <w:sz w:val="20"/>
                <w:szCs w:val="20"/>
                <w:lang w:val="kk-KZ" w:eastAsia="ar-SA"/>
              </w:rPr>
              <w:t>Д.</w:t>
            </w:r>
            <w:r>
              <w:rPr>
                <w:b/>
                <w:sz w:val="20"/>
                <w:szCs w:val="20"/>
                <w:lang w:val="kk-KZ"/>
              </w:rPr>
              <w:t xml:space="preserve"> </w:t>
            </w:r>
            <w:r>
              <w:rPr>
                <w:spacing w:val="-4"/>
                <w:sz w:val="20"/>
                <w:szCs w:val="20"/>
                <w:lang w:val="kk-KZ"/>
              </w:rPr>
              <w:t>Білім беру бағдарламасындағы мамандық пәндерінің маңыздылығы</w:t>
            </w:r>
          </w:p>
        </w:tc>
        <w:tc>
          <w:tcPr>
            <w:tcW w:w="850" w:type="dxa"/>
            <w:tcBorders>
              <w:top w:val="single" w:color="auto" w:sz="4" w:space="0"/>
              <w:left w:val="single" w:color="auto" w:sz="4" w:space="0"/>
              <w:bottom w:val="single" w:color="auto" w:sz="4" w:space="0"/>
              <w:right w:val="single" w:color="auto" w:sz="4" w:space="0"/>
            </w:tcBorders>
          </w:tcPr>
          <w:p w14:paraId="7FF5BA8B">
            <w:pPr>
              <w:tabs>
                <w:tab w:val="left" w:pos="1276"/>
              </w:tabs>
              <w:jc w:val="center"/>
              <w:rPr>
                <w:sz w:val="20"/>
                <w:szCs w:val="20"/>
                <w:lang w:val="kk-KZ"/>
              </w:rPr>
            </w:pPr>
            <w:r>
              <w:rPr>
                <w:sz w:val="20"/>
                <w:szCs w:val="20"/>
                <w:lang w:val="kk-KZ"/>
              </w:rPr>
              <w:t>1</w:t>
            </w:r>
          </w:p>
        </w:tc>
        <w:tc>
          <w:tcPr>
            <w:tcW w:w="992" w:type="dxa"/>
            <w:tcBorders>
              <w:top w:val="single" w:color="auto" w:sz="4" w:space="0"/>
              <w:left w:val="single" w:color="auto" w:sz="4" w:space="0"/>
              <w:bottom w:val="single" w:color="auto" w:sz="4" w:space="0"/>
              <w:right w:val="single" w:color="auto" w:sz="4" w:space="0"/>
            </w:tcBorders>
          </w:tcPr>
          <w:p w14:paraId="38A278A8">
            <w:pPr>
              <w:tabs>
                <w:tab w:val="left" w:pos="1276"/>
              </w:tabs>
              <w:jc w:val="center"/>
              <w:rPr>
                <w:sz w:val="20"/>
                <w:szCs w:val="20"/>
                <w:lang w:val="kk-KZ"/>
              </w:rPr>
            </w:pPr>
          </w:p>
        </w:tc>
      </w:tr>
      <w:tr w14:paraId="6946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0CB24323">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4ECBC037">
            <w:pPr>
              <w:snapToGrid w:val="0"/>
              <w:jc w:val="both"/>
              <w:rPr>
                <w:b/>
                <w:bCs/>
                <w:sz w:val="20"/>
                <w:szCs w:val="20"/>
                <w:lang w:val="kk-KZ"/>
              </w:rPr>
            </w:pPr>
            <w:r>
              <w:rPr>
                <w:b/>
                <w:bCs/>
                <w:sz w:val="20"/>
                <w:szCs w:val="20"/>
                <w:lang w:val="kk-KZ"/>
              </w:rPr>
              <w:t xml:space="preserve">ПС. </w:t>
            </w:r>
            <w:r>
              <w:rPr>
                <w:sz w:val="20"/>
                <w:szCs w:val="20"/>
                <w:shd w:val="clear" w:color="auto" w:fill="FFFFFF"/>
                <w:lang w:val="kk-KZ"/>
              </w:rPr>
              <w:t>Әдебиетті оқытуда қолданылатын оқу-әдістемелік кешендер</w:t>
            </w:r>
          </w:p>
        </w:tc>
        <w:tc>
          <w:tcPr>
            <w:tcW w:w="850" w:type="dxa"/>
            <w:tcBorders>
              <w:top w:val="single" w:color="auto" w:sz="4" w:space="0"/>
              <w:left w:val="single" w:color="auto" w:sz="4" w:space="0"/>
              <w:bottom w:val="single" w:color="auto" w:sz="4" w:space="0"/>
              <w:right w:val="single" w:color="auto" w:sz="4" w:space="0"/>
            </w:tcBorders>
          </w:tcPr>
          <w:p w14:paraId="5BD43DE8">
            <w:pPr>
              <w:tabs>
                <w:tab w:val="left" w:pos="1276"/>
              </w:tabs>
              <w:jc w:val="center"/>
              <w:rPr>
                <w:sz w:val="20"/>
                <w:szCs w:val="20"/>
                <w:lang w:val="kk-KZ"/>
              </w:rPr>
            </w:pPr>
            <w:r>
              <w:rPr>
                <w:sz w:val="20"/>
                <w:szCs w:val="20"/>
                <w:lang w:val="kk-KZ"/>
              </w:rPr>
              <w:t>2</w:t>
            </w:r>
          </w:p>
        </w:tc>
        <w:tc>
          <w:tcPr>
            <w:tcW w:w="992" w:type="dxa"/>
            <w:tcBorders>
              <w:top w:val="single" w:color="auto" w:sz="4" w:space="0"/>
              <w:left w:val="single" w:color="auto" w:sz="4" w:space="0"/>
              <w:bottom w:val="single" w:color="auto" w:sz="4" w:space="0"/>
              <w:right w:val="single" w:color="auto" w:sz="4" w:space="0"/>
            </w:tcBorders>
          </w:tcPr>
          <w:p w14:paraId="1C9AE756">
            <w:pPr>
              <w:tabs>
                <w:tab w:val="left" w:pos="1276"/>
              </w:tabs>
              <w:jc w:val="center"/>
              <w:rPr>
                <w:sz w:val="20"/>
                <w:szCs w:val="20"/>
                <w:lang w:val="kk-KZ"/>
              </w:rPr>
            </w:pPr>
            <w:r>
              <w:rPr>
                <w:sz w:val="20"/>
                <w:szCs w:val="20"/>
                <w:lang w:val="kk-KZ"/>
              </w:rPr>
              <w:t>6</w:t>
            </w:r>
          </w:p>
        </w:tc>
      </w:tr>
      <w:tr w14:paraId="7FFD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26E307FD">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23586911">
            <w:pPr>
              <w:rPr>
                <w:bCs/>
                <w:sz w:val="20"/>
                <w:szCs w:val="20"/>
                <w:lang w:val="kk-KZ" w:eastAsia="ar-SA"/>
              </w:rPr>
            </w:pPr>
            <w:r>
              <w:rPr>
                <w:b/>
                <w:bCs/>
                <w:sz w:val="20"/>
                <w:szCs w:val="20"/>
                <w:lang w:val="kk-KZ"/>
              </w:rPr>
              <w:t>МӨЖ 5.</w:t>
            </w:r>
            <w:r>
              <w:rPr>
                <w:sz w:val="20"/>
                <w:szCs w:val="20"/>
                <w:lang w:val="kk-KZ"/>
              </w:rPr>
              <w:t xml:space="preserve"> </w:t>
            </w:r>
            <w:r>
              <w:rPr>
                <w:spacing w:val="-4"/>
                <w:sz w:val="20"/>
                <w:szCs w:val="20"/>
                <w:lang w:val="kk-KZ"/>
              </w:rPr>
              <w:t xml:space="preserve">Ежелгі әдеби мұраларды оқытудың инновациялық технологиялары </w:t>
            </w:r>
            <w:r>
              <w:rPr>
                <w:sz w:val="20"/>
                <w:szCs w:val="20"/>
                <w:lang w:val="kk-KZ"/>
              </w:rPr>
              <w:t xml:space="preserve"> (талдау, презентация)</w:t>
            </w:r>
          </w:p>
        </w:tc>
        <w:tc>
          <w:tcPr>
            <w:tcW w:w="850" w:type="dxa"/>
            <w:tcBorders>
              <w:top w:val="single" w:color="auto" w:sz="4" w:space="0"/>
              <w:left w:val="single" w:color="auto" w:sz="4" w:space="0"/>
              <w:bottom w:val="single" w:color="auto" w:sz="4" w:space="0"/>
              <w:right w:val="single" w:color="auto" w:sz="4" w:space="0"/>
            </w:tcBorders>
          </w:tcPr>
          <w:p w14:paraId="3988DDEF">
            <w:pPr>
              <w:tabs>
                <w:tab w:val="left" w:pos="1276"/>
              </w:tabs>
              <w:jc w:val="center"/>
              <w:rPr>
                <w:sz w:val="20"/>
                <w:szCs w:val="20"/>
                <w:lang w:val="kk-KZ"/>
              </w:rPr>
            </w:pPr>
          </w:p>
        </w:tc>
        <w:tc>
          <w:tcPr>
            <w:tcW w:w="992" w:type="dxa"/>
            <w:tcBorders>
              <w:top w:val="single" w:color="auto" w:sz="4" w:space="0"/>
              <w:left w:val="single" w:color="auto" w:sz="4" w:space="0"/>
              <w:bottom w:val="single" w:color="auto" w:sz="4" w:space="0"/>
              <w:right w:val="single" w:color="auto" w:sz="4" w:space="0"/>
            </w:tcBorders>
          </w:tcPr>
          <w:p w14:paraId="038A6E83">
            <w:pPr>
              <w:tabs>
                <w:tab w:val="left" w:pos="1276"/>
              </w:tabs>
              <w:jc w:val="center"/>
              <w:rPr>
                <w:sz w:val="20"/>
                <w:szCs w:val="20"/>
                <w:lang w:val="kk-KZ"/>
              </w:rPr>
            </w:pPr>
            <w:r>
              <w:rPr>
                <w:sz w:val="20"/>
                <w:szCs w:val="20"/>
                <w:lang w:val="kk-KZ"/>
              </w:rPr>
              <w:t>15</w:t>
            </w:r>
          </w:p>
        </w:tc>
      </w:tr>
      <w:tr w14:paraId="7BDE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57B9F055">
            <w:pPr>
              <w:tabs>
                <w:tab w:val="left" w:pos="1276"/>
              </w:tabs>
              <w:jc w:val="center"/>
              <w:rPr>
                <w:b/>
                <w:sz w:val="20"/>
                <w:szCs w:val="20"/>
                <w:lang w:val="kk-KZ"/>
              </w:rPr>
            </w:pPr>
            <w:r>
              <w:rPr>
                <w:b/>
                <w:sz w:val="20"/>
                <w:szCs w:val="20"/>
                <w:lang w:val="kk-KZ"/>
              </w:rPr>
              <w:t>12.</w:t>
            </w:r>
          </w:p>
        </w:tc>
        <w:tc>
          <w:tcPr>
            <w:tcW w:w="7797" w:type="dxa"/>
            <w:tcBorders>
              <w:top w:val="single" w:color="auto" w:sz="4" w:space="0"/>
              <w:left w:val="single" w:color="auto" w:sz="4" w:space="0"/>
              <w:bottom w:val="single" w:color="auto" w:sz="4" w:space="0"/>
              <w:right w:val="single" w:color="auto" w:sz="4" w:space="0"/>
            </w:tcBorders>
          </w:tcPr>
          <w:p w14:paraId="32885F63">
            <w:pPr>
              <w:snapToGrid w:val="0"/>
              <w:jc w:val="both"/>
              <w:rPr>
                <w:b/>
                <w:bCs/>
                <w:sz w:val="20"/>
                <w:szCs w:val="20"/>
                <w:lang w:val="kk-KZ" w:eastAsia="ar-SA"/>
              </w:rPr>
            </w:pPr>
            <w:r>
              <w:rPr>
                <w:b/>
                <w:bCs/>
                <w:sz w:val="20"/>
                <w:szCs w:val="20"/>
                <w:lang w:val="kk-KZ" w:eastAsia="ar-SA"/>
              </w:rPr>
              <w:t>Д.</w:t>
            </w:r>
            <w:r>
              <w:rPr>
                <w:b/>
                <w:sz w:val="20"/>
                <w:szCs w:val="20"/>
                <w:lang w:val="kk-KZ"/>
              </w:rPr>
              <w:t xml:space="preserve"> </w:t>
            </w:r>
            <w:r>
              <w:rPr>
                <w:sz w:val="20"/>
                <w:szCs w:val="20"/>
                <w:lang w:val="kk-KZ"/>
              </w:rPr>
              <w:t>Жобалау технологиясы арқылы әдебиетті оқытудың тиімді жолдары.</w:t>
            </w:r>
          </w:p>
        </w:tc>
        <w:tc>
          <w:tcPr>
            <w:tcW w:w="850" w:type="dxa"/>
            <w:tcBorders>
              <w:top w:val="single" w:color="auto" w:sz="4" w:space="0"/>
              <w:left w:val="single" w:color="auto" w:sz="4" w:space="0"/>
              <w:bottom w:val="single" w:color="auto" w:sz="4" w:space="0"/>
              <w:right w:val="single" w:color="auto" w:sz="4" w:space="0"/>
            </w:tcBorders>
          </w:tcPr>
          <w:p w14:paraId="2125C255">
            <w:pPr>
              <w:tabs>
                <w:tab w:val="left" w:pos="1276"/>
              </w:tabs>
              <w:jc w:val="center"/>
              <w:rPr>
                <w:sz w:val="20"/>
                <w:szCs w:val="20"/>
                <w:lang w:val="kk-KZ"/>
              </w:rPr>
            </w:pPr>
            <w:r>
              <w:rPr>
                <w:sz w:val="20"/>
                <w:szCs w:val="20"/>
                <w:lang w:val="kk-KZ"/>
              </w:rPr>
              <w:t>1</w:t>
            </w:r>
          </w:p>
        </w:tc>
        <w:tc>
          <w:tcPr>
            <w:tcW w:w="992" w:type="dxa"/>
            <w:tcBorders>
              <w:top w:val="single" w:color="auto" w:sz="4" w:space="0"/>
              <w:left w:val="single" w:color="auto" w:sz="4" w:space="0"/>
              <w:bottom w:val="single" w:color="auto" w:sz="4" w:space="0"/>
              <w:right w:val="single" w:color="auto" w:sz="4" w:space="0"/>
            </w:tcBorders>
          </w:tcPr>
          <w:p w14:paraId="554CB6F8">
            <w:pPr>
              <w:tabs>
                <w:tab w:val="left" w:pos="1276"/>
              </w:tabs>
              <w:jc w:val="center"/>
              <w:rPr>
                <w:sz w:val="20"/>
                <w:szCs w:val="20"/>
                <w:lang w:val="kk-KZ"/>
              </w:rPr>
            </w:pPr>
          </w:p>
        </w:tc>
      </w:tr>
      <w:tr w14:paraId="5109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17F0F329">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5ACC4278">
            <w:pPr>
              <w:snapToGrid w:val="0"/>
              <w:jc w:val="both"/>
              <w:rPr>
                <w:b/>
                <w:bCs/>
                <w:sz w:val="20"/>
                <w:szCs w:val="20"/>
                <w:lang w:val="kk-KZ"/>
              </w:rPr>
            </w:pPr>
            <w:r>
              <w:rPr>
                <w:b/>
                <w:bCs/>
                <w:sz w:val="20"/>
                <w:szCs w:val="20"/>
                <w:lang w:val="kk-KZ"/>
              </w:rPr>
              <w:t xml:space="preserve">ПС. </w:t>
            </w:r>
            <w:r>
              <w:rPr>
                <w:sz w:val="20"/>
                <w:szCs w:val="20"/>
                <w:lang w:val="kk-KZ"/>
              </w:rPr>
              <w:t>Жобалау технологиясының   өзіндік ерекшеліктері.</w:t>
            </w:r>
          </w:p>
        </w:tc>
        <w:tc>
          <w:tcPr>
            <w:tcW w:w="850" w:type="dxa"/>
            <w:tcBorders>
              <w:top w:val="single" w:color="auto" w:sz="4" w:space="0"/>
              <w:left w:val="single" w:color="auto" w:sz="4" w:space="0"/>
              <w:bottom w:val="single" w:color="auto" w:sz="4" w:space="0"/>
              <w:right w:val="single" w:color="auto" w:sz="4" w:space="0"/>
            </w:tcBorders>
          </w:tcPr>
          <w:p w14:paraId="64EF59C8">
            <w:pPr>
              <w:tabs>
                <w:tab w:val="left" w:pos="1276"/>
              </w:tabs>
              <w:jc w:val="center"/>
              <w:rPr>
                <w:sz w:val="20"/>
                <w:szCs w:val="20"/>
                <w:lang w:val="kk-KZ"/>
              </w:rPr>
            </w:pPr>
            <w:r>
              <w:rPr>
                <w:sz w:val="20"/>
                <w:szCs w:val="20"/>
                <w:lang w:val="kk-KZ"/>
              </w:rPr>
              <w:t>2</w:t>
            </w:r>
          </w:p>
        </w:tc>
        <w:tc>
          <w:tcPr>
            <w:tcW w:w="992" w:type="dxa"/>
            <w:tcBorders>
              <w:top w:val="single" w:color="auto" w:sz="4" w:space="0"/>
              <w:left w:val="single" w:color="auto" w:sz="4" w:space="0"/>
              <w:bottom w:val="single" w:color="auto" w:sz="4" w:space="0"/>
              <w:right w:val="single" w:color="auto" w:sz="4" w:space="0"/>
            </w:tcBorders>
          </w:tcPr>
          <w:p w14:paraId="549AE28A">
            <w:pPr>
              <w:tabs>
                <w:tab w:val="left" w:pos="1276"/>
              </w:tabs>
              <w:jc w:val="center"/>
              <w:rPr>
                <w:sz w:val="20"/>
                <w:szCs w:val="20"/>
                <w:lang w:val="kk-KZ"/>
              </w:rPr>
            </w:pPr>
            <w:r>
              <w:rPr>
                <w:sz w:val="20"/>
                <w:szCs w:val="20"/>
                <w:lang w:val="kk-KZ"/>
              </w:rPr>
              <w:t>6</w:t>
            </w:r>
          </w:p>
        </w:tc>
      </w:tr>
      <w:tr w14:paraId="495F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7EAA919D">
            <w:pPr>
              <w:tabs>
                <w:tab w:val="left" w:pos="1276"/>
              </w:tabs>
              <w:jc w:val="center"/>
              <w:rPr>
                <w:b/>
                <w:sz w:val="20"/>
                <w:szCs w:val="20"/>
                <w:lang w:val="kk-KZ"/>
              </w:rPr>
            </w:pPr>
            <w:r>
              <w:rPr>
                <w:b/>
                <w:sz w:val="20"/>
                <w:szCs w:val="20"/>
                <w:lang w:val="kk-KZ"/>
              </w:rPr>
              <w:t>13.</w:t>
            </w:r>
          </w:p>
        </w:tc>
        <w:tc>
          <w:tcPr>
            <w:tcW w:w="7797" w:type="dxa"/>
            <w:tcBorders>
              <w:top w:val="single" w:color="auto" w:sz="4" w:space="0"/>
              <w:left w:val="single" w:color="auto" w:sz="4" w:space="0"/>
              <w:bottom w:val="single" w:color="auto" w:sz="4" w:space="0"/>
              <w:right w:val="single" w:color="auto" w:sz="4" w:space="0"/>
            </w:tcBorders>
          </w:tcPr>
          <w:p w14:paraId="3EB4ADE7">
            <w:pPr>
              <w:snapToGrid w:val="0"/>
              <w:jc w:val="both"/>
              <w:rPr>
                <w:spacing w:val="-4"/>
                <w:sz w:val="20"/>
                <w:szCs w:val="20"/>
                <w:lang w:val="kk-KZ"/>
              </w:rPr>
            </w:pPr>
            <w:r>
              <w:rPr>
                <w:b/>
                <w:bCs/>
                <w:sz w:val="20"/>
                <w:szCs w:val="20"/>
                <w:lang w:val="kk-KZ" w:eastAsia="ar-SA"/>
              </w:rPr>
              <w:t>Д.</w:t>
            </w:r>
            <w:r>
              <w:rPr>
                <w:sz w:val="20"/>
                <w:szCs w:val="20"/>
                <w:lang w:val="kk-KZ"/>
              </w:rPr>
              <w:t xml:space="preserve"> Көркем шығармаларды оқытудағы ғылыми зерттеу әдістері.</w:t>
            </w:r>
          </w:p>
        </w:tc>
        <w:tc>
          <w:tcPr>
            <w:tcW w:w="850" w:type="dxa"/>
            <w:tcBorders>
              <w:top w:val="single" w:color="auto" w:sz="4" w:space="0"/>
              <w:left w:val="single" w:color="auto" w:sz="4" w:space="0"/>
              <w:bottom w:val="single" w:color="auto" w:sz="4" w:space="0"/>
              <w:right w:val="single" w:color="auto" w:sz="4" w:space="0"/>
            </w:tcBorders>
          </w:tcPr>
          <w:p w14:paraId="607D33E3">
            <w:pPr>
              <w:tabs>
                <w:tab w:val="left" w:pos="1276"/>
              </w:tabs>
              <w:jc w:val="center"/>
              <w:rPr>
                <w:sz w:val="20"/>
                <w:szCs w:val="20"/>
                <w:lang w:val="kk-KZ"/>
              </w:rPr>
            </w:pPr>
            <w:r>
              <w:rPr>
                <w:sz w:val="20"/>
                <w:szCs w:val="20"/>
                <w:lang w:val="kk-KZ"/>
              </w:rPr>
              <w:t>1</w:t>
            </w:r>
          </w:p>
        </w:tc>
        <w:tc>
          <w:tcPr>
            <w:tcW w:w="992" w:type="dxa"/>
            <w:tcBorders>
              <w:top w:val="single" w:color="auto" w:sz="4" w:space="0"/>
              <w:left w:val="single" w:color="auto" w:sz="4" w:space="0"/>
              <w:bottom w:val="single" w:color="auto" w:sz="4" w:space="0"/>
              <w:right w:val="single" w:color="auto" w:sz="4" w:space="0"/>
            </w:tcBorders>
          </w:tcPr>
          <w:p w14:paraId="6720E2BE">
            <w:pPr>
              <w:tabs>
                <w:tab w:val="left" w:pos="1276"/>
              </w:tabs>
              <w:jc w:val="center"/>
              <w:rPr>
                <w:sz w:val="20"/>
                <w:szCs w:val="20"/>
                <w:lang w:val="kk-KZ"/>
              </w:rPr>
            </w:pPr>
          </w:p>
        </w:tc>
      </w:tr>
      <w:tr w14:paraId="50EE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122E45D6">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145A6B3B">
            <w:pPr>
              <w:rPr>
                <w:b/>
                <w:bCs/>
                <w:sz w:val="20"/>
                <w:szCs w:val="20"/>
                <w:lang w:val="kk-KZ"/>
              </w:rPr>
            </w:pPr>
            <w:r>
              <w:rPr>
                <w:b/>
                <w:bCs/>
                <w:sz w:val="20"/>
                <w:szCs w:val="20"/>
                <w:lang w:val="kk-KZ"/>
              </w:rPr>
              <w:t>ПС.</w:t>
            </w:r>
            <w:r>
              <w:rPr>
                <w:bCs/>
                <w:sz w:val="20"/>
                <w:szCs w:val="20"/>
                <w:lang w:val="kk-KZ" w:eastAsia="ar-SA"/>
              </w:rPr>
              <w:t xml:space="preserve"> </w:t>
            </w:r>
            <w:r>
              <w:rPr>
                <w:rStyle w:val="59"/>
                <w:sz w:val="20"/>
                <w:szCs w:val="20"/>
                <w:lang w:val="kk-KZ"/>
              </w:rPr>
              <w:t>Әдебиеттанудағы жаңа әдіс-тәсілдер жүйесі.</w:t>
            </w:r>
          </w:p>
        </w:tc>
        <w:tc>
          <w:tcPr>
            <w:tcW w:w="850" w:type="dxa"/>
            <w:tcBorders>
              <w:top w:val="single" w:color="auto" w:sz="4" w:space="0"/>
              <w:left w:val="single" w:color="auto" w:sz="4" w:space="0"/>
              <w:bottom w:val="single" w:color="auto" w:sz="4" w:space="0"/>
              <w:right w:val="single" w:color="auto" w:sz="4" w:space="0"/>
            </w:tcBorders>
          </w:tcPr>
          <w:p w14:paraId="2BEE090B">
            <w:pPr>
              <w:tabs>
                <w:tab w:val="left" w:pos="1276"/>
              </w:tabs>
              <w:jc w:val="center"/>
              <w:rPr>
                <w:sz w:val="20"/>
                <w:szCs w:val="20"/>
                <w:lang w:val="kk-KZ"/>
              </w:rPr>
            </w:pPr>
            <w:r>
              <w:rPr>
                <w:sz w:val="20"/>
                <w:szCs w:val="20"/>
                <w:lang w:val="kk-KZ"/>
              </w:rPr>
              <w:t>2</w:t>
            </w:r>
          </w:p>
        </w:tc>
        <w:tc>
          <w:tcPr>
            <w:tcW w:w="992" w:type="dxa"/>
            <w:tcBorders>
              <w:top w:val="single" w:color="auto" w:sz="4" w:space="0"/>
              <w:left w:val="single" w:color="auto" w:sz="4" w:space="0"/>
              <w:bottom w:val="single" w:color="auto" w:sz="4" w:space="0"/>
              <w:right w:val="single" w:color="auto" w:sz="4" w:space="0"/>
            </w:tcBorders>
          </w:tcPr>
          <w:p w14:paraId="29127905">
            <w:pPr>
              <w:tabs>
                <w:tab w:val="left" w:pos="1276"/>
              </w:tabs>
              <w:jc w:val="center"/>
              <w:rPr>
                <w:sz w:val="20"/>
                <w:szCs w:val="20"/>
                <w:lang w:val="en-US"/>
              </w:rPr>
            </w:pPr>
            <w:r>
              <w:rPr>
                <w:sz w:val="20"/>
                <w:szCs w:val="20"/>
                <w:lang w:val="en-US"/>
              </w:rPr>
              <w:t>6</w:t>
            </w:r>
          </w:p>
        </w:tc>
      </w:tr>
      <w:tr w14:paraId="6D17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0E612CEE">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6E57DAB4">
            <w:pPr>
              <w:rPr>
                <w:b/>
                <w:sz w:val="20"/>
                <w:szCs w:val="20"/>
                <w:lang w:val="kk-KZ"/>
              </w:rPr>
            </w:pPr>
            <w:r>
              <w:rPr>
                <w:b/>
                <w:bCs/>
                <w:sz w:val="20"/>
                <w:szCs w:val="20"/>
                <w:lang w:val="kk-KZ"/>
              </w:rPr>
              <w:t>МӨЖ</w:t>
            </w:r>
            <w:r>
              <w:rPr>
                <w:b/>
                <w:sz w:val="20"/>
                <w:szCs w:val="20"/>
                <w:lang w:val="kk-KZ"/>
              </w:rPr>
              <w:t xml:space="preserve"> 6. </w:t>
            </w:r>
            <w:r>
              <w:rPr>
                <w:spacing w:val="-4"/>
                <w:sz w:val="20"/>
                <w:szCs w:val="20"/>
                <w:lang w:val="kk-KZ"/>
              </w:rPr>
              <w:t>Фольклорлық мұраларды оқытудың инновациялық технологиялары</w:t>
            </w:r>
            <w:r>
              <w:rPr>
                <w:sz w:val="20"/>
                <w:szCs w:val="20"/>
                <w:lang w:val="kk-KZ"/>
              </w:rPr>
              <w:t xml:space="preserve"> (талдау, реферат)</w:t>
            </w:r>
          </w:p>
        </w:tc>
        <w:tc>
          <w:tcPr>
            <w:tcW w:w="850" w:type="dxa"/>
            <w:tcBorders>
              <w:top w:val="single" w:color="auto" w:sz="4" w:space="0"/>
              <w:left w:val="single" w:color="auto" w:sz="4" w:space="0"/>
              <w:bottom w:val="single" w:color="auto" w:sz="4" w:space="0"/>
              <w:right w:val="single" w:color="auto" w:sz="4" w:space="0"/>
            </w:tcBorders>
          </w:tcPr>
          <w:p w14:paraId="29A98931">
            <w:pPr>
              <w:tabs>
                <w:tab w:val="left" w:pos="1276"/>
              </w:tabs>
              <w:jc w:val="center"/>
              <w:rPr>
                <w:sz w:val="20"/>
                <w:szCs w:val="20"/>
                <w:lang w:val="kk-KZ"/>
              </w:rPr>
            </w:pPr>
          </w:p>
        </w:tc>
        <w:tc>
          <w:tcPr>
            <w:tcW w:w="992" w:type="dxa"/>
            <w:tcBorders>
              <w:top w:val="single" w:color="auto" w:sz="4" w:space="0"/>
              <w:left w:val="single" w:color="auto" w:sz="4" w:space="0"/>
              <w:bottom w:val="single" w:color="auto" w:sz="4" w:space="0"/>
              <w:right w:val="single" w:color="auto" w:sz="4" w:space="0"/>
            </w:tcBorders>
          </w:tcPr>
          <w:p w14:paraId="47A5C66F">
            <w:pPr>
              <w:tabs>
                <w:tab w:val="left" w:pos="1276"/>
              </w:tabs>
              <w:jc w:val="center"/>
              <w:rPr>
                <w:sz w:val="20"/>
                <w:szCs w:val="20"/>
                <w:lang w:val="kk-KZ"/>
              </w:rPr>
            </w:pPr>
            <w:r>
              <w:rPr>
                <w:sz w:val="20"/>
                <w:szCs w:val="20"/>
                <w:lang w:val="kk-KZ"/>
              </w:rPr>
              <w:t>15</w:t>
            </w:r>
          </w:p>
        </w:tc>
      </w:tr>
      <w:tr w14:paraId="5F20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6CFA6B6D">
            <w:pPr>
              <w:tabs>
                <w:tab w:val="left" w:pos="1276"/>
              </w:tabs>
              <w:jc w:val="center"/>
              <w:rPr>
                <w:b/>
                <w:sz w:val="20"/>
                <w:szCs w:val="20"/>
                <w:lang w:val="kk-KZ"/>
              </w:rPr>
            </w:pPr>
            <w:r>
              <w:rPr>
                <w:b/>
                <w:sz w:val="20"/>
                <w:szCs w:val="20"/>
                <w:lang w:val="kk-KZ"/>
              </w:rPr>
              <w:t>14.</w:t>
            </w:r>
          </w:p>
        </w:tc>
        <w:tc>
          <w:tcPr>
            <w:tcW w:w="7797" w:type="dxa"/>
            <w:tcBorders>
              <w:top w:val="single" w:color="auto" w:sz="4" w:space="0"/>
              <w:left w:val="single" w:color="auto" w:sz="4" w:space="0"/>
              <w:bottom w:val="single" w:color="auto" w:sz="4" w:space="0"/>
              <w:right w:val="single" w:color="auto" w:sz="4" w:space="0"/>
            </w:tcBorders>
          </w:tcPr>
          <w:p w14:paraId="6314D54F">
            <w:pPr>
              <w:snapToGrid w:val="0"/>
              <w:jc w:val="both"/>
              <w:rPr>
                <w:b/>
                <w:bCs/>
                <w:sz w:val="20"/>
                <w:szCs w:val="20"/>
                <w:lang w:val="kk-KZ" w:eastAsia="ar-SA"/>
              </w:rPr>
            </w:pPr>
            <w:r>
              <w:rPr>
                <w:b/>
                <w:bCs/>
                <w:sz w:val="20"/>
                <w:szCs w:val="20"/>
                <w:lang w:val="kk-KZ" w:eastAsia="ar-SA"/>
              </w:rPr>
              <w:t xml:space="preserve">Д. </w:t>
            </w:r>
            <w:r>
              <w:rPr>
                <w:sz w:val="20"/>
                <w:szCs w:val="20"/>
                <w:lang w:val="kk-KZ"/>
              </w:rPr>
              <w:t>Әдебиетті оқытуда қолданылатын инновациялық-педагогикалық технологиялар.</w:t>
            </w:r>
          </w:p>
        </w:tc>
        <w:tc>
          <w:tcPr>
            <w:tcW w:w="850" w:type="dxa"/>
            <w:tcBorders>
              <w:top w:val="single" w:color="auto" w:sz="4" w:space="0"/>
              <w:left w:val="single" w:color="auto" w:sz="4" w:space="0"/>
              <w:bottom w:val="single" w:color="auto" w:sz="4" w:space="0"/>
              <w:right w:val="single" w:color="auto" w:sz="4" w:space="0"/>
            </w:tcBorders>
          </w:tcPr>
          <w:p w14:paraId="183A4B49">
            <w:pPr>
              <w:tabs>
                <w:tab w:val="left" w:pos="1276"/>
              </w:tabs>
              <w:jc w:val="center"/>
              <w:rPr>
                <w:sz w:val="20"/>
                <w:szCs w:val="20"/>
                <w:lang w:val="kk-KZ"/>
              </w:rPr>
            </w:pPr>
            <w:r>
              <w:rPr>
                <w:sz w:val="20"/>
                <w:szCs w:val="20"/>
                <w:lang w:val="kk-KZ"/>
              </w:rPr>
              <w:t>1</w:t>
            </w:r>
          </w:p>
        </w:tc>
        <w:tc>
          <w:tcPr>
            <w:tcW w:w="992" w:type="dxa"/>
            <w:tcBorders>
              <w:top w:val="single" w:color="auto" w:sz="4" w:space="0"/>
              <w:left w:val="single" w:color="auto" w:sz="4" w:space="0"/>
              <w:bottom w:val="single" w:color="auto" w:sz="4" w:space="0"/>
              <w:right w:val="single" w:color="auto" w:sz="4" w:space="0"/>
            </w:tcBorders>
          </w:tcPr>
          <w:p w14:paraId="3E362D09">
            <w:pPr>
              <w:tabs>
                <w:tab w:val="left" w:pos="1276"/>
              </w:tabs>
              <w:jc w:val="center"/>
              <w:rPr>
                <w:sz w:val="20"/>
                <w:szCs w:val="20"/>
                <w:lang w:val="kk-KZ"/>
              </w:rPr>
            </w:pPr>
          </w:p>
        </w:tc>
      </w:tr>
      <w:tr w14:paraId="1BFE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26D252E3">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5348E9AF">
            <w:pPr>
              <w:pStyle w:val="44"/>
              <w:ind w:right="181"/>
              <w:rPr>
                <w:b/>
                <w:bCs/>
                <w:sz w:val="20"/>
                <w:szCs w:val="20"/>
              </w:rPr>
            </w:pPr>
            <w:r>
              <w:rPr>
                <w:b/>
                <w:bCs/>
                <w:sz w:val="20"/>
                <w:szCs w:val="20"/>
              </w:rPr>
              <w:t>ПС.</w:t>
            </w:r>
            <w:r>
              <w:rPr>
                <w:bCs/>
                <w:sz w:val="20"/>
                <w:szCs w:val="20"/>
              </w:rPr>
              <w:t xml:space="preserve"> </w:t>
            </w:r>
            <w:r>
              <w:rPr>
                <w:spacing w:val="-4"/>
                <w:sz w:val="20"/>
                <w:szCs w:val="20"/>
              </w:rPr>
              <w:t xml:space="preserve"> </w:t>
            </w:r>
            <w:r>
              <w:rPr>
                <w:sz w:val="20"/>
                <w:szCs w:val="20"/>
              </w:rPr>
              <w:t>Инновациялық технологияларды тиімді қолданудағы әдістер мен тәсілдер.</w:t>
            </w:r>
          </w:p>
        </w:tc>
        <w:tc>
          <w:tcPr>
            <w:tcW w:w="850" w:type="dxa"/>
            <w:tcBorders>
              <w:top w:val="single" w:color="auto" w:sz="4" w:space="0"/>
              <w:left w:val="single" w:color="auto" w:sz="4" w:space="0"/>
              <w:bottom w:val="single" w:color="auto" w:sz="4" w:space="0"/>
              <w:right w:val="single" w:color="auto" w:sz="4" w:space="0"/>
            </w:tcBorders>
          </w:tcPr>
          <w:p w14:paraId="0FE74C44">
            <w:pPr>
              <w:tabs>
                <w:tab w:val="left" w:pos="1276"/>
              </w:tabs>
              <w:jc w:val="center"/>
              <w:rPr>
                <w:sz w:val="20"/>
                <w:szCs w:val="20"/>
                <w:lang w:val="kk-KZ"/>
              </w:rPr>
            </w:pPr>
            <w:r>
              <w:rPr>
                <w:sz w:val="20"/>
                <w:szCs w:val="20"/>
                <w:lang w:val="kk-KZ"/>
              </w:rPr>
              <w:t>2</w:t>
            </w:r>
          </w:p>
        </w:tc>
        <w:tc>
          <w:tcPr>
            <w:tcW w:w="992" w:type="dxa"/>
            <w:tcBorders>
              <w:top w:val="single" w:color="auto" w:sz="4" w:space="0"/>
              <w:left w:val="single" w:color="auto" w:sz="4" w:space="0"/>
              <w:bottom w:val="single" w:color="auto" w:sz="4" w:space="0"/>
              <w:right w:val="single" w:color="auto" w:sz="4" w:space="0"/>
            </w:tcBorders>
          </w:tcPr>
          <w:p w14:paraId="57F1283D">
            <w:pPr>
              <w:tabs>
                <w:tab w:val="left" w:pos="1276"/>
              </w:tabs>
              <w:jc w:val="center"/>
              <w:rPr>
                <w:sz w:val="20"/>
                <w:szCs w:val="20"/>
                <w:lang w:val="kk-KZ"/>
              </w:rPr>
            </w:pPr>
            <w:r>
              <w:rPr>
                <w:sz w:val="20"/>
                <w:szCs w:val="20"/>
                <w:lang w:val="kk-KZ"/>
              </w:rPr>
              <w:t>5</w:t>
            </w:r>
          </w:p>
        </w:tc>
      </w:tr>
      <w:tr w14:paraId="1638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3A6F1FD6">
            <w:pPr>
              <w:tabs>
                <w:tab w:val="left" w:pos="1276"/>
              </w:tabs>
              <w:jc w:val="center"/>
              <w:rPr>
                <w:b/>
                <w:sz w:val="20"/>
                <w:szCs w:val="20"/>
                <w:lang w:val="kk-KZ"/>
              </w:rPr>
            </w:pPr>
            <w:r>
              <w:rPr>
                <w:b/>
                <w:sz w:val="20"/>
                <w:szCs w:val="20"/>
                <w:lang w:val="kk-KZ"/>
              </w:rPr>
              <w:t>15.</w:t>
            </w:r>
          </w:p>
        </w:tc>
        <w:tc>
          <w:tcPr>
            <w:tcW w:w="7797" w:type="dxa"/>
            <w:tcBorders>
              <w:top w:val="single" w:color="auto" w:sz="4" w:space="0"/>
              <w:left w:val="single" w:color="auto" w:sz="4" w:space="0"/>
              <w:bottom w:val="single" w:color="auto" w:sz="4" w:space="0"/>
              <w:right w:val="single" w:color="auto" w:sz="4" w:space="0"/>
            </w:tcBorders>
          </w:tcPr>
          <w:p w14:paraId="5B5986E7">
            <w:pPr>
              <w:snapToGrid w:val="0"/>
              <w:jc w:val="both"/>
              <w:rPr>
                <w:b/>
                <w:bCs/>
                <w:sz w:val="20"/>
                <w:szCs w:val="20"/>
                <w:lang w:val="kk-KZ" w:eastAsia="ar-SA"/>
              </w:rPr>
            </w:pPr>
            <w:r>
              <w:rPr>
                <w:b/>
                <w:bCs/>
                <w:sz w:val="20"/>
                <w:szCs w:val="20"/>
                <w:lang w:val="kk-KZ" w:eastAsia="ar-SA"/>
              </w:rPr>
              <w:t>Д.</w:t>
            </w:r>
            <w:r>
              <w:rPr>
                <w:color w:val="000000"/>
                <w:sz w:val="20"/>
                <w:szCs w:val="20"/>
                <w:lang w:val="kk-KZ" w:eastAsia="en-GB"/>
              </w:rPr>
              <w:t xml:space="preserve"> Педагогикалық білім берудегі бағалау түрлері.</w:t>
            </w:r>
          </w:p>
        </w:tc>
        <w:tc>
          <w:tcPr>
            <w:tcW w:w="850" w:type="dxa"/>
            <w:tcBorders>
              <w:top w:val="single" w:color="auto" w:sz="4" w:space="0"/>
              <w:left w:val="single" w:color="auto" w:sz="4" w:space="0"/>
              <w:bottom w:val="single" w:color="auto" w:sz="4" w:space="0"/>
              <w:right w:val="single" w:color="auto" w:sz="4" w:space="0"/>
            </w:tcBorders>
          </w:tcPr>
          <w:p w14:paraId="7AEAF5AA">
            <w:pPr>
              <w:tabs>
                <w:tab w:val="left" w:pos="1276"/>
              </w:tabs>
              <w:jc w:val="center"/>
              <w:rPr>
                <w:sz w:val="20"/>
                <w:szCs w:val="20"/>
                <w:lang w:val="kk-KZ"/>
              </w:rPr>
            </w:pPr>
            <w:r>
              <w:rPr>
                <w:sz w:val="20"/>
                <w:szCs w:val="20"/>
                <w:lang w:val="kk-KZ"/>
              </w:rPr>
              <w:t>1</w:t>
            </w:r>
          </w:p>
        </w:tc>
        <w:tc>
          <w:tcPr>
            <w:tcW w:w="992" w:type="dxa"/>
            <w:tcBorders>
              <w:top w:val="single" w:color="auto" w:sz="4" w:space="0"/>
              <w:left w:val="single" w:color="auto" w:sz="4" w:space="0"/>
              <w:bottom w:val="single" w:color="auto" w:sz="4" w:space="0"/>
              <w:right w:val="single" w:color="auto" w:sz="4" w:space="0"/>
            </w:tcBorders>
          </w:tcPr>
          <w:p w14:paraId="30909AD6">
            <w:pPr>
              <w:tabs>
                <w:tab w:val="left" w:pos="1276"/>
              </w:tabs>
              <w:jc w:val="center"/>
              <w:rPr>
                <w:sz w:val="20"/>
                <w:szCs w:val="20"/>
                <w:lang w:val="kk-KZ"/>
              </w:rPr>
            </w:pPr>
          </w:p>
        </w:tc>
      </w:tr>
      <w:tr w14:paraId="41E0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37DB5010">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2118AFFE">
            <w:pPr>
              <w:snapToGrid w:val="0"/>
              <w:jc w:val="both"/>
              <w:rPr>
                <w:b/>
                <w:bCs/>
                <w:sz w:val="20"/>
                <w:szCs w:val="20"/>
                <w:lang w:val="kk-KZ"/>
              </w:rPr>
            </w:pPr>
            <w:r>
              <w:rPr>
                <w:b/>
                <w:bCs/>
                <w:sz w:val="20"/>
                <w:szCs w:val="20"/>
                <w:lang w:val="kk-KZ"/>
              </w:rPr>
              <w:t xml:space="preserve">ПС. </w:t>
            </w:r>
            <w:r>
              <w:rPr>
                <w:sz w:val="20"/>
                <w:szCs w:val="20"/>
                <w:lang w:val="kk-KZ"/>
              </w:rPr>
              <w:t>Оқу үшін бағалау және оқытуды бағалау.</w:t>
            </w:r>
          </w:p>
        </w:tc>
        <w:tc>
          <w:tcPr>
            <w:tcW w:w="850" w:type="dxa"/>
            <w:tcBorders>
              <w:top w:val="single" w:color="auto" w:sz="4" w:space="0"/>
              <w:left w:val="single" w:color="auto" w:sz="4" w:space="0"/>
              <w:bottom w:val="single" w:color="auto" w:sz="4" w:space="0"/>
              <w:right w:val="single" w:color="auto" w:sz="4" w:space="0"/>
            </w:tcBorders>
          </w:tcPr>
          <w:p w14:paraId="6AFAEDC5">
            <w:pPr>
              <w:tabs>
                <w:tab w:val="left" w:pos="1276"/>
              </w:tabs>
              <w:jc w:val="center"/>
              <w:rPr>
                <w:sz w:val="20"/>
                <w:szCs w:val="20"/>
                <w:lang w:val="kk-KZ"/>
              </w:rPr>
            </w:pPr>
            <w:r>
              <w:rPr>
                <w:sz w:val="20"/>
                <w:szCs w:val="20"/>
                <w:lang w:val="kk-KZ"/>
              </w:rPr>
              <w:t>2</w:t>
            </w:r>
          </w:p>
        </w:tc>
        <w:tc>
          <w:tcPr>
            <w:tcW w:w="992" w:type="dxa"/>
            <w:tcBorders>
              <w:top w:val="single" w:color="auto" w:sz="4" w:space="0"/>
              <w:left w:val="single" w:color="auto" w:sz="4" w:space="0"/>
              <w:bottom w:val="single" w:color="auto" w:sz="4" w:space="0"/>
              <w:right w:val="single" w:color="auto" w:sz="4" w:space="0"/>
            </w:tcBorders>
          </w:tcPr>
          <w:p w14:paraId="4B9A43F0">
            <w:pPr>
              <w:tabs>
                <w:tab w:val="left" w:pos="1276"/>
              </w:tabs>
              <w:jc w:val="center"/>
              <w:rPr>
                <w:sz w:val="20"/>
                <w:szCs w:val="20"/>
                <w:lang w:val="kk-KZ"/>
              </w:rPr>
            </w:pPr>
            <w:r>
              <w:rPr>
                <w:sz w:val="20"/>
                <w:szCs w:val="20"/>
                <w:lang w:val="kk-KZ"/>
              </w:rPr>
              <w:t>5</w:t>
            </w:r>
          </w:p>
        </w:tc>
      </w:tr>
      <w:tr w14:paraId="12A6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3AF1F7DE">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3F9E0CED">
            <w:pPr>
              <w:rPr>
                <w:b/>
                <w:sz w:val="20"/>
                <w:szCs w:val="20"/>
                <w:lang w:val="kk-KZ"/>
              </w:rPr>
            </w:pPr>
            <w:r>
              <w:rPr>
                <w:b/>
                <w:bCs/>
                <w:sz w:val="20"/>
                <w:szCs w:val="20"/>
                <w:lang w:val="kk-KZ"/>
              </w:rPr>
              <w:t xml:space="preserve">МӨЖ 7. </w:t>
            </w:r>
            <w:r>
              <w:rPr>
                <w:spacing w:val="-4"/>
                <w:sz w:val="20"/>
                <w:szCs w:val="20"/>
                <w:lang w:val="kk-KZ"/>
              </w:rPr>
              <w:t xml:space="preserve">Жаңартылған білім бағдарламасындағы өзекті мәселелер </w:t>
            </w:r>
            <w:r>
              <w:rPr>
                <w:sz w:val="20"/>
                <w:szCs w:val="20"/>
                <w:lang w:val="kk-KZ"/>
              </w:rPr>
              <w:t>(талдау, презентация)</w:t>
            </w:r>
          </w:p>
        </w:tc>
        <w:tc>
          <w:tcPr>
            <w:tcW w:w="850" w:type="dxa"/>
            <w:tcBorders>
              <w:top w:val="single" w:color="auto" w:sz="4" w:space="0"/>
              <w:left w:val="single" w:color="auto" w:sz="4" w:space="0"/>
              <w:bottom w:val="single" w:color="auto" w:sz="4" w:space="0"/>
              <w:right w:val="single" w:color="auto" w:sz="4" w:space="0"/>
            </w:tcBorders>
          </w:tcPr>
          <w:p w14:paraId="2CE4F007">
            <w:pPr>
              <w:tabs>
                <w:tab w:val="left" w:pos="1276"/>
              </w:tabs>
              <w:jc w:val="center"/>
              <w:rPr>
                <w:sz w:val="20"/>
                <w:szCs w:val="20"/>
                <w:lang w:val="kk-KZ"/>
              </w:rPr>
            </w:pPr>
          </w:p>
        </w:tc>
        <w:tc>
          <w:tcPr>
            <w:tcW w:w="992" w:type="dxa"/>
            <w:tcBorders>
              <w:top w:val="single" w:color="auto" w:sz="4" w:space="0"/>
              <w:left w:val="single" w:color="auto" w:sz="4" w:space="0"/>
              <w:bottom w:val="single" w:color="auto" w:sz="4" w:space="0"/>
              <w:right w:val="single" w:color="auto" w:sz="4" w:space="0"/>
            </w:tcBorders>
          </w:tcPr>
          <w:p w14:paraId="4D6EE3AA">
            <w:pPr>
              <w:tabs>
                <w:tab w:val="left" w:pos="1276"/>
              </w:tabs>
              <w:jc w:val="center"/>
              <w:rPr>
                <w:sz w:val="20"/>
                <w:szCs w:val="20"/>
                <w:lang w:val="kk-KZ"/>
              </w:rPr>
            </w:pPr>
            <w:r>
              <w:rPr>
                <w:sz w:val="20"/>
                <w:szCs w:val="20"/>
                <w:lang w:val="kk-KZ"/>
              </w:rPr>
              <w:t>15</w:t>
            </w:r>
          </w:p>
        </w:tc>
      </w:tr>
      <w:tr w14:paraId="1B1E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2BC0B83A">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43C876CB">
            <w:pPr>
              <w:snapToGrid w:val="0"/>
              <w:jc w:val="both"/>
              <w:rPr>
                <w:b/>
                <w:sz w:val="20"/>
                <w:szCs w:val="20"/>
                <w:lang w:val="kk-KZ"/>
              </w:rPr>
            </w:pPr>
            <w:r>
              <w:rPr>
                <w:b/>
                <w:sz w:val="20"/>
                <w:szCs w:val="20"/>
                <w:lang w:val="kk-KZ"/>
              </w:rPr>
              <w:t>АБ2</w:t>
            </w:r>
          </w:p>
        </w:tc>
        <w:tc>
          <w:tcPr>
            <w:tcW w:w="850" w:type="dxa"/>
            <w:tcBorders>
              <w:top w:val="single" w:color="auto" w:sz="4" w:space="0"/>
              <w:left w:val="single" w:color="auto" w:sz="4" w:space="0"/>
              <w:bottom w:val="single" w:color="auto" w:sz="4" w:space="0"/>
              <w:right w:val="single" w:color="auto" w:sz="4" w:space="0"/>
            </w:tcBorders>
          </w:tcPr>
          <w:p w14:paraId="48B43CCC">
            <w:pPr>
              <w:tabs>
                <w:tab w:val="left" w:pos="1276"/>
              </w:tabs>
              <w:jc w:val="center"/>
              <w:rPr>
                <w:sz w:val="20"/>
                <w:szCs w:val="20"/>
                <w:lang w:val="kk-KZ"/>
              </w:rPr>
            </w:pPr>
          </w:p>
        </w:tc>
        <w:tc>
          <w:tcPr>
            <w:tcW w:w="992" w:type="dxa"/>
            <w:tcBorders>
              <w:top w:val="single" w:color="auto" w:sz="4" w:space="0"/>
              <w:left w:val="single" w:color="auto" w:sz="4" w:space="0"/>
              <w:bottom w:val="single" w:color="auto" w:sz="4" w:space="0"/>
              <w:right w:val="single" w:color="auto" w:sz="4" w:space="0"/>
            </w:tcBorders>
          </w:tcPr>
          <w:p w14:paraId="3F95B8E8">
            <w:pPr>
              <w:tabs>
                <w:tab w:val="left" w:pos="1276"/>
              </w:tabs>
              <w:jc w:val="center"/>
              <w:rPr>
                <w:b/>
                <w:sz w:val="20"/>
                <w:szCs w:val="20"/>
                <w:lang w:val="kk-KZ"/>
              </w:rPr>
            </w:pPr>
            <w:r>
              <w:rPr>
                <w:b/>
                <w:sz w:val="20"/>
                <w:szCs w:val="20"/>
                <w:lang w:val="kk-KZ"/>
              </w:rPr>
              <w:t>100</w:t>
            </w:r>
          </w:p>
        </w:tc>
      </w:tr>
      <w:tr w14:paraId="59BE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45B20268">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6CD6E36B">
            <w:pPr>
              <w:snapToGrid w:val="0"/>
              <w:jc w:val="both"/>
              <w:rPr>
                <w:b/>
                <w:sz w:val="20"/>
                <w:szCs w:val="20"/>
                <w:lang w:val="kk-KZ"/>
              </w:rPr>
            </w:pPr>
            <w:r>
              <w:rPr>
                <w:b/>
                <w:sz w:val="20"/>
                <w:szCs w:val="20"/>
                <w:lang w:val="kk-KZ"/>
              </w:rPr>
              <w:t>Қорытынды емтихан</w:t>
            </w:r>
          </w:p>
        </w:tc>
        <w:tc>
          <w:tcPr>
            <w:tcW w:w="850" w:type="dxa"/>
            <w:tcBorders>
              <w:top w:val="single" w:color="auto" w:sz="4" w:space="0"/>
              <w:left w:val="single" w:color="auto" w:sz="4" w:space="0"/>
              <w:bottom w:val="single" w:color="auto" w:sz="4" w:space="0"/>
              <w:right w:val="single" w:color="auto" w:sz="4" w:space="0"/>
            </w:tcBorders>
          </w:tcPr>
          <w:p w14:paraId="33F4115C">
            <w:pPr>
              <w:tabs>
                <w:tab w:val="left" w:pos="1276"/>
              </w:tabs>
              <w:jc w:val="center"/>
              <w:rPr>
                <w:sz w:val="20"/>
                <w:szCs w:val="20"/>
                <w:lang w:val="kk-KZ"/>
              </w:rPr>
            </w:pPr>
          </w:p>
        </w:tc>
        <w:tc>
          <w:tcPr>
            <w:tcW w:w="992" w:type="dxa"/>
            <w:tcBorders>
              <w:top w:val="single" w:color="auto" w:sz="4" w:space="0"/>
              <w:left w:val="single" w:color="auto" w:sz="4" w:space="0"/>
              <w:bottom w:val="single" w:color="auto" w:sz="4" w:space="0"/>
              <w:right w:val="single" w:color="auto" w:sz="4" w:space="0"/>
            </w:tcBorders>
          </w:tcPr>
          <w:p w14:paraId="7E96C98D">
            <w:pPr>
              <w:tabs>
                <w:tab w:val="left" w:pos="1276"/>
              </w:tabs>
              <w:jc w:val="center"/>
              <w:rPr>
                <w:b/>
                <w:sz w:val="20"/>
                <w:szCs w:val="20"/>
                <w:lang w:val="kk-KZ"/>
              </w:rPr>
            </w:pPr>
            <w:r>
              <w:rPr>
                <w:b/>
                <w:sz w:val="20"/>
                <w:szCs w:val="20"/>
                <w:lang w:val="kk-KZ"/>
              </w:rPr>
              <w:t>100</w:t>
            </w:r>
          </w:p>
        </w:tc>
      </w:tr>
      <w:tr w14:paraId="25635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1449637A">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367EB5A5">
            <w:pPr>
              <w:snapToGrid w:val="0"/>
              <w:jc w:val="both"/>
              <w:rPr>
                <w:b/>
                <w:sz w:val="20"/>
                <w:szCs w:val="20"/>
                <w:lang w:val="kk-KZ"/>
              </w:rPr>
            </w:pPr>
            <w:r>
              <w:rPr>
                <w:b/>
                <w:sz w:val="20"/>
                <w:szCs w:val="20"/>
                <w:lang w:val="kk-KZ"/>
              </w:rPr>
              <w:t>Пән үшін жиынтығы</w:t>
            </w:r>
          </w:p>
        </w:tc>
        <w:tc>
          <w:tcPr>
            <w:tcW w:w="850" w:type="dxa"/>
            <w:tcBorders>
              <w:top w:val="single" w:color="auto" w:sz="4" w:space="0"/>
              <w:left w:val="single" w:color="auto" w:sz="4" w:space="0"/>
              <w:bottom w:val="single" w:color="auto" w:sz="4" w:space="0"/>
              <w:right w:val="single" w:color="auto" w:sz="4" w:space="0"/>
            </w:tcBorders>
          </w:tcPr>
          <w:p w14:paraId="1608E818">
            <w:pPr>
              <w:tabs>
                <w:tab w:val="left" w:pos="1276"/>
              </w:tabs>
              <w:jc w:val="center"/>
              <w:rPr>
                <w:sz w:val="20"/>
                <w:szCs w:val="20"/>
                <w:lang w:val="kk-KZ"/>
              </w:rPr>
            </w:pPr>
          </w:p>
        </w:tc>
        <w:tc>
          <w:tcPr>
            <w:tcW w:w="992" w:type="dxa"/>
            <w:tcBorders>
              <w:top w:val="single" w:color="auto" w:sz="4" w:space="0"/>
              <w:left w:val="single" w:color="auto" w:sz="4" w:space="0"/>
              <w:bottom w:val="single" w:color="auto" w:sz="4" w:space="0"/>
              <w:right w:val="single" w:color="auto" w:sz="4" w:space="0"/>
            </w:tcBorders>
          </w:tcPr>
          <w:p w14:paraId="3A0C5127">
            <w:pPr>
              <w:tabs>
                <w:tab w:val="left" w:pos="1276"/>
              </w:tabs>
              <w:jc w:val="center"/>
              <w:rPr>
                <w:b/>
                <w:sz w:val="20"/>
                <w:szCs w:val="20"/>
                <w:lang w:val="kk-KZ"/>
              </w:rPr>
            </w:pPr>
            <w:r>
              <w:rPr>
                <w:b/>
                <w:sz w:val="20"/>
                <w:szCs w:val="20"/>
                <w:lang w:val="kk-KZ"/>
              </w:rPr>
              <w:t>100</w:t>
            </w:r>
          </w:p>
        </w:tc>
      </w:tr>
    </w:tbl>
    <w:p w14:paraId="289F3935">
      <w:pPr>
        <w:ind w:left="927" w:right="794"/>
        <w:jc w:val="both"/>
        <w:rPr>
          <w:b/>
          <w:sz w:val="20"/>
          <w:szCs w:val="20"/>
          <w:lang w:val="kk-KZ"/>
        </w:rPr>
      </w:pPr>
    </w:p>
    <w:p w14:paraId="29907301">
      <w:pPr>
        <w:ind w:left="927" w:right="794"/>
        <w:jc w:val="both"/>
        <w:rPr>
          <w:b/>
          <w:sz w:val="20"/>
          <w:szCs w:val="20"/>
          <w:lang w:val="kk-KZ"/>
        </w:rPr>
      </w:pPr>
    </w:p>
    <w:p w14:paraId="4F94B04A">
      <w:pPr>
        <w:ind w:left="927" w:right="794"/>
        <w:jc w:val="both"/>
        <w:rPr>
          <w:b/>
          <w:sz w:val="20"/>
          <w:szCs w:val="20"/>
          <w:lang w:val="kk-KZ"/>
        </w:rPr>
      </w:pPr>
    </w:p>
    <w:p w14:paraId="51B68128">
      <w:pPr>
        <w:ind w:left="927" w:right="794"/>
        <w:jc w:val="both"/>
        <w:rPr>
          <w:b/>
          <w:sz w:val="20"/>
          <w:szCs w:val="20"/>
          <w:lang w:val="kk-KZ"/>
        </w:rPr>
      </w:pPr>
    </w:p>
    <w:p w14:paraId="12D2BE7D">
      <w:pPr>
        <w:spacing w:after="120"/>
        <w:jc w:val="both"/>
        <w:rPr>
          <w:b/>
          <w:sz w:val="20"/>
          <w:szCs w:val="20"/>
          <w:lang w:val="kk-KZ"/>
        </w:rPr>
      </w:pPr>
      <w:r>
        <w:rPr>
          <w:b/>
          <w:sz w:val="20"/>
          <w:szCs w:val="20"/>
          <w:lang w:val="kk-KZ"/>
        </w:rPr>
        <w:t xml:space="preserve">Декан     ___________________________________    </w:t>
      </w:r>
      <w:r>
        <w:rPr>
          <w:b/>
          <w:sz w:val="20"/>
          <w:szCs w:val="20"/>
          <w:lang w:val="kk-KZ"/>
        </w:rPr>
        <w:tab/>
      </w:r>
      <w:r>
        <w:rPr>
          <w:b/>
          <w:sz w:val="20"/>
          <w:szCs w:val="20"/>
          <w:lang w:val="kk-KZ"/>
        </w:rPr>
        <w:t xml:space="preserve">Б.Ө. Жолдасбекова     </w:t>
      </w:r>
    </w:p>
    <w:p w14:paraId="24692615">
      <w:pPr>
        <w:jc w:val="both"/>
        <w:rPr>
          <w:b/>
          <w:sz w:val="20"/>
          <w:szCs w:val="20"/>
          <w:lang w:val="kk-KZ"/>
        </w:rPr>
      </w:pPr>
      <w:r>
        <w:rPr>
          <w:b/>
          <w:sz w:val="20"/>
          <w:szCs w:val="20"/>
          <w:lang w:val="kk-KZ"/>
        </w:rPr>
        <w:t>Oқыту және білім беру сапасы бойынша</w:t>
      </w:r>
    </w:p>
    <w:p w14:paraId="3E84D285">
      <w:pPr>
        <w:rPr>
          <w:b/>
          <w:sz w:val="20"/>
          <w:szCs w:val="20"/>
          <w:lang w:val="kk-KZ"/>
        </w:rPr>
      </w:pPr>
      <w:r>
        <w:rPr>
          <w:b/>
          <w:sz w:val="20"/>
          <w:szCs w:val="20"/>
          <w:lang w:val="kk-KZ"/>
        </w:rPr>
        <w:t>Академиялық комитетінің төрағасы</w:t>
      </w:r>
      <w:r>
        <w:rPr>
          <w:rFonts w:hint="default"/>
          <w:b/>
          <w:sz w:val="20"/>
          <w:szCs w:val="20"/>
          <w:lang w:val="kk-KZ"/>
        </w:rPr>
        <w:t xml:space="preserve">  </w:t>
      </w:r>
      <w:r>
        <w:rPr>
          <w:b/>
          <w:sz w:val="20"/>
          <w:szCs w:val="20"/>
          <w:lang w:val="kk-KZ"/>
        </w:rPr>
        <w:t>___________        А.А.Аккузова</w:t>
      </w:r>
    </w:p>
    <w:p w14:paraId="43A0EDF2">
      <w:pPr>
        <w:jc w:val="both"/>
        <w:rPr>
          <w:b/>
          <w:sz w:val="20"/>
          <w:szCs w:val="20"/>
          <w:lang w:val="kk-KZ"/>
        </w:rPr>
      </w:pPr>
      <w:r>
        <w:rPr>
          <w:b/>
          <w:sz w:val="20"/>
          <w:szCs w:val="20"/>
          <w:lang w:val="kk-KZ"/>
        </w:rPr>
        <w:t xml:space="preserve">                                                     </w:t>
      </w:r>
    </w:p>
    <w:p w14:paraId="05DF7DE2">
      <w:pPr>
        <w:spacing w:after="120"/>
        <w:rPr>
          <w:rFonts w:hint="default"/>
          <w:b/>
          <w:sz w:val="20"/>
          <w:szCs w:val="20"/>
          <w:lang w:val="kk-KZ"/>
        </w:rPr>
      </w:pPr>
      <w:r>
        <w:rPr>
          <w:b/>
          <w:sz w:val="20"/>
          <w:szCs w:val="20"/>
          <w:lang w:val="kk-KZ"/>
        </w:rPr>
        <w:t xml:space="preserve">Кафедра меңгерушісі ______________________ </w:t>
      </w:r>
      <w:r>
        <w:rPr>
          <w:b/>
          <w:sz w:val="20"/>
          <w:szCs w:val="20"/>
          <w:lang w:val="kk-KZ"/>
        </w:rPr>
        <w:tab/>
      </w:r>
      <w:r>
        <w:rPr>
          <w:b/>
          <w:sz w:val="20"/>
          <w:szCs w:val="20"/>
          <w:lang w:val="kk-KZ"/>
        </w:rPr>
        <w:tab/>
      </w:r>
      <w:r>
        <w:rPr>
          <w:b/>
          <w:sz w:val="20"/>
          <w:szCs w:val="20"/>
          <w:lang w:val="ru-RU"/>
        </w:rPr>
        <w:t>С</w:t>
      </w:r>
      <w:r>
        <w:rPr>
          <w:rFonts w:hint="default"/>
          <w:b/>
          <w:sz w:val="20"/>
          <w:szCs w:val="20"/>
          <w:lang w:val="kk-KZ"/>
        </w:rPr>
        <w:t>.Д.Дарибаев</w:t>
      </w:r>
    </w:p>
    <w:p w14:paraId="38CF0A90">
      <w:pPr>
        <w:spacing w:after="120"/>
        <w:rPr>
          <w:b/>
          <w:bCs/>
          <w:sz w:val="20"/>
          <w:szCs w:val="20"/>
          <w:lang w:val="kk-KZ"/>
        </w:rPr>
      </w:pPr>
      <w:r>
        <w:rPr>
          <w:b/>
          <w:sz w:val="20"/>
          <w:szCs w:val="20"/>
          <w:lang w:val="kk-KZ"/>
        </w:rPr>
        <w:t>Дәріскер ___________________________________</w:t>
      </w:r>
      <w:r>
        <w:rPr>
          <w:b/>
          <w:sz w:val="20"/>
          <w:szCs w:val="20"/>
          <w:lang w:val="kk-KZ"/>
        </w:rPr>
        <w:tab/>
      </w:r>
      <w:r>
        <w:rPr>
          <w:b/>
          <w:sz w:val="20"/>
          <w:szCs w:val="20"/>
          <w:lang w:val="kk-KZ"/>
        </w:rPr>
        <w:t>Б.С.Сарбасов</w:t>
      </w:r>
    </w:p>
    <w:p w14:paraId="7BFC4CFD">
      <w:pPr>
        <w:rPr>
          <w:sz w:val="20"/>
          <w:szCs w:val="20"/>
          <w:lang w:val="kk-KZ"/>
        </w:rPr>
      </w:pPr>
    </w:p>
    <w:p w14:paraId="4A7ACA34">
      <w:pPr>
        <w:ind w:left="927" w:right="794"/>
        <w:jc w:val="both"/>
        <w:rPr>
          <w:b/>
          <w:sz w:val="20"/>
          <w:szCs w:val="20"/>
          <w:lang w:val="kk-KZ"/>
        </w:rPr>
      </w:pPr>
    </w:p>
    <w:p w14:paraId="14B154DD">
      <w:pPr>
        <w:ind w:left="927" w:right="794"/>
        <w:jc w:val="both"/>
        <w:rPr>
          <w:b/>
          <w:sz w:val="20"/>
          <w:szCs w:val="20"/>
          <w:lang w:val="kk-KZ"/>
        </w:rPr>
      </w:pPr>
    </w:p>
    <w:p w14:paraId="41BA9FD4">
      <w:pPr>
        <w:ind w:left="927" w:right="794"/>
        <w:jc w:val="both"/>
        <w:rPr>
          <w:b/>
          <w:sz w:val="20"/>
          <w:szCs w:val="20"/>
          <w:lang w:val="kk-KZ"/>
        </w:rPr>
      </w:pPr>
    </w:p>
    <w:p w14:paraId="3C0A8B69">
      <w:pPr>
        <w:ind w:left="927" w:right="794"/>
        <w:jc w:val="both"/>
        <w:rPr>
          <w:b/>
          <w:sz w:val="20"/>
          <w:szCs w:val="20"/>
          <w:lang w:val="kk-KZ"/>
        </w:rPr>
      </w:pPr>
    </w:p>
    <w:p w14:paraId="360DDAF1">
      <w:pPr>
        <w:ind w:left="927" w:right="794"/>
        <w:jc w:val="both"/>
        <w:rPr>
          <w:b/>
          <w:sz w:val="20"/>
          <w:szCs w:val="20"/>
          <w:lang w:val="kk-KZ"/>
        </w:rPr>
      </w:pPr>
    </w:p>
    <w:p w14:paraId="18C4C51C">
      <w:pPr>
        <w:jc w:val="center"/>
        <w:rPr>
          <w:b/>
          <w:sz w:val="20"/>
          <w:szCs w:val="20"/>
          <w:lang w:val="kk-KZ"/>
        </w:rPr>
      </w:pPr>
    </w:p>
    <w:p w14:paraId="61D20DBA">
      <w:pPr>
        <w:jc w:val="center"/>
        <w:rPr>
          <w:b/>
          <w:sz w:val="20"/>
          <w:szCs w:val="20"/>
          <w:lang w:val="kk-KZ"/>
        </w:rPr>
      </w:pPr>
    </w:p>
    <w:p w14:paraId="1A29B8DF">
      <w:pPr>
        <w:jc w:val="center"/>
        <w:rPr>
          <w:b/>
          <w:sz w:val="20"/>
          <w:szCs w:val="20"/>
          <w:lang w:val="kk-KZ"/>
        </w:rPr>
      </w:pPr>
    </w:p>
    <w:p w14:paraId="629C21A2">
      <w:pPr>
        <w:jc w:val="center"/>
        <w:rPr>
          <w:b/>
          <w:sz w:val="20"/>
          <w:szCs w:val="20"/>
          <w:lang w:val="kk-KZ"/>
        </w:rPr>
      </w:pPr>
    </w:p>
    <w:p w14:paraId="2B3BBAD5">
      <w:pPr>
        <w:jc w:val="center"/>
        <w:rPr>
          <w:b/>
          <w:sz w:val="20"/>
          <w:szCs w:val="20"/>
          <w:lang w:val="kk-KZ"/>
        </w:rPr>
      </w:pPr>
    </w:p>
    <w:p w14:paraId="2A03CE61">
      <w:pPr>
        <w:jc w:val="center"/>
        <w:rPr>
          <w:b/>
          <w:sz w:val="20"/>
          <w:szCs w:val="20"/>
          <w:lang w:val="kk-KZ"/>
        </w:rPr>
      </w:pPr>
    </w:p>
    <w:p w14:paraId="33118CD4">
      <w:pPr>
        <w:jc w:val="center"/>
        <w:rPr>
          <w:b/>
          <w:sz w:val="20"/>
          <w:szCs w:val="20"/>
          <w:lang w:val="kk-KZ"/>
        </w:rPr>
      </w:pPr>
    </w:p>
    <w:p w14:paraId="56C63F0B">
      <w:pPr>
        <w:jc w:val="center"/>
        <w:rPr>
          <w:b/>
          <w:sz w:val="20"/>
          <w:szCs w:val="20"/>
          <w:lang w:val="kk-KZ"/>
        </w:rPr>
      </w:pPr>
    </w:p>
    <w:p w14:paraId="35506011">
      <w:pPr>
        <w:jc w:val="both"/>
        <w:rPr>
          <w:sz w:val="20"/>
          <w:szCs w:val="20"/>
          <w:lang w:val="kk-KZ"/>
        </w:rPr>
        <w:sectPr>
          <w:pgSz w:w="11906" w:h="16838"/>
          <w:pgMar w:top="1135" w:right="850" w:bottom="993" w:left="1701" w:header="708" w:footer="708" w:gutter="0"/>
          <w:pgNumType w:start="1"/>
          <w:cols w:space="720" w:num="1"/>
        </w:sectPr>
      </w:pPr>
    </w:p>
    <w:p w14:paraId="47489087">
      <w:pPr>
        <w:jc w:val="center"/>
        <w:textAlignment w:val="baseline"/>
        <w:rPr>
          <w:b/>
          <w:bCs/>
          <w:sz w:val="20"/>
          <w:szCs w:val="20"/>
          <w:lang w:val="kk-KZ"/>
        </w:rPr>
      </w:pPr>
      <w:r>
        <w:rPr>
          <w:b/>
          <w:bCs/>
          <w:sz w:val="20"/>
          <w:szCs w:val="20"/>
          <w:lang w:val="kk-KZ"/>
        </w:rPr>
        <w:t>ЖИЫНТЫҚ БАҒАЛАУ РУБРИКАТОРЫ</w:t>
      </w:r>
    </w:p>
    <w:p w14:paraId="334509A2">
      <w:pPr>
        <w:jc w:val="center"/>
        <w:textAlignment w:val="baseline"/>
        <w:rPr>
          <w:b/>
          <w:bCs/>
          <w:sz w:val="20"/>
          <w:szCs w:val="20"/>
          <w:lang w:val="kk-KZ"/>
        </w:rPr>
      </w:pPr>
      <w:r>
        <w:rPr>
          <w:b/>
          <w:bCs/>
          <w:sz w:val="20"/>
          <w:szCs w:val="20"/>
          <w:lang w:val="kk-KZ"/>
        </w:rPr>
        <w:t>ОҚУ НӘТИЖЕЛЕРІН БАҒАЛАУ КРИТЕРИЙЛЕРІ</w:t>
      </w:r>
    </w:p>
    <w:p w14:paraId="3E145F44">
      <w:pPr>
        <w:jc w:val="center"/>
        <w:textAlignment w:val="baseline"/>
        <w:rPr>
          <w:b/>
          <w:sz w:val="20"/>
          <w:szCs w:val="20"/>
          <w:lang w:val="kk-KZ"/>
        </w:rPr>
      </w:pPr>
      <w:r>
        <w:rPr>
          <w:b/>
          <w:bCs/>
          <w:sz w:val="20"/>
          <w:szCs w:val="20"/>
          <w:lang w:val="kk-KZ"/>
        </w:rPr>
        <w:t>«</w:t>
      </w:r>
      <w:r>
        <w:rPr>
          <w:b/>
          <w:color w:val="000000" w:themeColor="text1"/>
          <w:sz w:val="20"/>
          <w:szCs w:val="20"/>
          <w:lang w:val="kk-KZ"/>
          <w14:textFill>
            <w14:solidFill>
              <w14:schemeClr w14:val="tx1"/>
            </w14:solidFill>
          </w14:textFill>
        </w:rPr>
        <w:t>Әдебиет пәндерін оқытудың инновациялық және сандық технологиялары»</w:t>
      </w:r>
    </w:p>
    <w:p w14:paraId="703DE921">
      <w:pPr>
        <w:jc w:val="center"/>
        <w:rPr>
          <w:b/>
          <w:sz w:val="20"/>
          <w:szCs w:val="20"/>
          <w:lang w:val="kk-KZ"/>
        </w:rPr>
      </w:pPr>
      <w:r>
        <w:rPr>
          <w:b/>
          <w:bCs/>
          <w:sz w:val="20"/>
          <w:szCs w:val="20"/>
          <w:lang w:val="kk-KZ"/>
        </w:rPr>
        <w:t xml:space="preserve"> пәні бойынша </w:t>
      </w:r>
      <w:r>
        <w:rPr>
          <w:b/>
          <w:sz w:val="20"/>
          <w:szCs w:val="20"/>
          <w:lang w:val="kk-KZ"/>
        </w:rPr>
        <w:t>қорытынды емтихан</w:t>
      </w:r>
    </w:p>
    <w:p w14:paraId="1CA7A156">
      <w:pPr>
        <w:textAlignment w:val="baseline"/>
        <w:rPr>
          <w:sz w:val="20"/>
          <w:szCs w:val="20"/>
          <w:lang w:val="kk-KZ"/>
        </w:rPr>
      </w:pPr>
      <w:r>
        <w:rPr>
          <w:sz w:val="20"/>
          <w:szCs w:val="20"/>
          <w:lang w:val="kk-KZ"/>
        </w:rPr>
        <w:t> </w:t>
      </w:r>
    </w:p>
    <w:tbl>
      <w:tblPr>
        <w:tblStyle w:val="11"/>
        <w:tblW w:w="14420" w:type="dxa"/>
        <w:tblInd w:w="13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52"/>
        <w:gridCol w:w="2976"/>
        <w:gridCol w:w="2835"/>
        <w:gridCol w:w="2784"/>
        <w:gridCol w:w="3273"/>
      </w:tblGrid>
      <w:tr w14:paraId="172497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52" w:type="dxa"/>
            <w:tcBorders>
              <w:top w:val="single" w:color="auto" w:sz="6" w:space="0"/>
              <w:left w:val="single" w:color="auto" w:sz="6" w:space="0"/>
              <w:bottom w:val="single" w:color="auto" w:sz="6" w:space="0"/>
              <w:right w:val="single" w:color="auto" w:sz="6" w:space="0"/>
            </w:tcBorders>
            <w:shd w:val="clear" w:color="auto" w:fill="DBE5F1"/>
          </w:tcPr>
          <w:p w14:paraId="21DEC9AF">
            <w:pPr>
              <w:jc w:val="center"/>
              <w:textAlignment w:val="baseline"/>
              <w:rPr>
                <w:sz w:val="20"/>
                <w:szCs w:val="20"/>
              </w:rPr>
            </w:pPr>
            <w:r>
              <w:rPr>
                <w:b/>
                <w:bCs/>
                <w:color w:val="000000"/>
                <w:sz w:val="20"/>
                <w:szCs w:val="20"/>
              </w:rPr>
              <w:t>Критерий</w:t>
            </w:r>
            <w:r>
              <w:rPr>
                <w:b/>
                <w:bCs/>
                <w:color w:val="000000"/>
                <w:sz w:val="20"/>
                <w:szCs w:val="20"/>
                <w:lang w:val="kk-KZ"/>
              </w:rPr>
              <w:t>і</w:t>
            </w:r>
            <w:r>
              <w:rPr>
                <w:b/>
                <w:bCs/>
                <w:color w:val="000000"/>
                <w:sz w:val="20"/>
                <w:szCs w:val="20"/>
              </w:rPr>
              <w:t> </w:t>
            </w:r>
            <w:r>
              <w:rPr>
                <w:color w:val="000000"/>
                <w:sz w:val="20"/>
                <w:szCs w:val="20"/>
              </w:rPr>
              <w:t> </w:t>
            </w:r>
          </w:p>
        </w:tc>
        <w:tc>
          <w:tcPr>
            <w:tcW w:w="2976" w:type="dxa"/>
            <w:tcBorders>
              <w:top w:val="single" w:color="auto" w:sz="6" w:space="0"/>
              <w:left w:val="single" w:color="auto" w:sz="6" w:space="0"/>
              <w:bottom w:val="single" w:color="auto" w:sz="6" w:space="0"/>
              <w:right w:val="single" w:color="auto" w:sz="6" w:space="0"/>
            </w:tcBorders>
            <w:shd w:val="clear" w:color="auto" w:fill="DBE5F1"/>
          </w:tcPr>
          <w:p w14:paraId="49D04957">
            <w:pPr>
              <w:jc w:val="center"/>
              <w:textAlignment w:val="baseline"/>
              <w:rPr>
                <w:sz w:val="20"/>
                <w:szCs w:val="20"/>
              </w:rPr>
            </w:pPr>
            <w:r>
              <w:rPr>
                <w:b/>
                <w:bCs/>
                <w:color w:val="000000"/>
                <w:sz w:val="20"/>
                <w:szCs w:val="20"/>
              </w:rPr>
              <w:t>«</w:t>
            </w:r>
            <w:r>
              <w:rPr>
                <w:b/>
                <w:bCs/>
                <w:color w:val="000000"/>
                <w:sz w:val="20"/>
                <w:szCs w:val="20"/>
                <w:lang w:val="kk-KZ"/>
              </w:rPr>
              <w:t>Өте жақсы</w:t>
            </w:r>
            <w:r>
              <w:rPr>
                <w:b/>
                <w:bCs/>
                <w:color w:val="000000"/>
                <w:sz w:val="20"/>
                <w:szCs w:val="20"/>
              </w:rPr>
              <w:t>» </w:t>
            </w:r>
            <w:r>
              <w:rPr>
                <w:color w:val="000000"/>
                <w:sz w:val="20"/>
                <w:szCs w:val="20"/>
              </w:rPr>
              <w:t> </w:t>
            </w:r>
          </w:p>
          <w:p w14:paraId="55C42ED4">
            <w:pPr>
              <w:jc w:val="center"/>
              <w:textAlignment w:val="baseline"/>
              <w:rPr>
                <w:sz w:val="20"/>
                <w:szCs w:val="20"/>
              </w:rPr>
            </w:pPr>
            <w:r>
              <w:rPr>
                <w:color w:val="000000"/>
                <w:sz w:val="20"/>
                <w:szCs w:val="20"/>
              </w:rPr>
              <w:t>90-100 % </w:t>
            </w:r>
          </w:p>
        </w:tc>
        <w:tc>
          <w:tcPr>
            <w:tcW w:w="2835" w:type="dxa"/>
            <w:tcBorders>
              <w:top w:val="single" w:color="auto" w:sz="6" w:space="0"/>
              <w:left w:val="single" w:color="auto" w:sz="6" w:space="0"/>
              <w:bottom w:val="single" w:color="auto" w:sz="6" w:space="0"/>
              <w:right w:val="single" w:color="auto" w:sz="6" w:space="0"/>
            </w:tcBorders>
            <w:shd w:val="clear" w:color="auto" w:fill="DBE5F1"/>
          </w:tcPr>
          <w:p w14:paraId="49842A20">
            <w:pPr>
              <w:jc w:val="center"/>
              <w:textAlignment w:val="baseline"/>
              <w:rPr>
                <w:sz w:val="20"/>
                <w:szCs w:val="20"/>
              </w:rPr>
            </w:pPr>
            <w:r>
              <w:rPr>
                <w:b/>
                <w:bCs/>
                <w:color w:val="000000"/>
                <w:sz w:val="20"/>
                <w:szCs w:val="20"/>
              </w:rPr>
              <w:t>«</w:t>
            </w:r>
            <w:r>
              <w:rPr>
                <w:b/>
                <w:bCs/>
                <w:color w:val="000000"/>
                <w:sz w:val="20"/>
                <w:szCs w:val="20"/>
                <w:lang w:val="kk-KZ"/>
              </w:rPr>
              <w:t>Жақсы</w:t>
            </w:r>
            <w:r>
              <w:rPr>
                <w:b/>
                <w:bCs/>
                <w:color w:val="000000"/>
                <w:sz w:val="20"/>
                <w:szCs w:val="20"/>
              </w:rPr>
              <w:t>» </w:t>
            </w:r>
            <w:r>
              <w:rPr>
                <w:color w:val="000000"/>
                <w:sz w:val="20"/>
                <w:szCs w:val="20"/>
              </w:rPr>
              <w:t> </w:t>
            </w:r>
          </w:p>
          <w:p w14:paraId="6181FFF2">
            <w:pPr>
              <w:jc w:val="center"/>
              <w:textAlignment w:val="baseline"/>
              <w:rPr>
                <w:sz w:val="20"/>
                <w:szCs w:val="20"/>
              </w:rPr>
            </w:pPr>
            <w:r>
              <w:rPr>
                <w:color w:val="000000"/>
                <w:sz w:val="20"/>
                <w:szCs w:val="20"/>
              </w:rPr>
              <w:t>75-89%  </w:t>
            </w:r>
          </w:p>
        </w:tc>
        <w:tc>
          <w:tcPr>
            <w:tcW w:w="2784" w:type="dxa"/>
            <w:tcBorders>
              <w:top w:val="single" w:color="auto" w:sz="6" w:space="0"/>
              <w:left w:val="single" w:color="auto" w:sz="6" w:space="0"/>
              <w:bottom w:val="single" w:color="auto" w:sz="6" w:space="0"/>
              <w:right w:val="single" w:color="auto" w:sz="6" w:space="0"/>
            </w:tcBorders>
            <w:shd w:val="clear" w:color="auto" w:fill="DBE5F1"/>
          </w:tcPr>
          <w:p w14:paraId="175B0873">
            <w:pPr>
              <w:jc w:val="center"/>
              <w:textAlignment w:val="baseline"/>
              <w:rPr>
                <w:sz w:val="20"/>
                <w:szCs w:val="20"/>
              </w:rPr>
            </w:pPr>
            <w:r>
              <w:rPr>
                <w:b/>
                <w:bCs/>
                <w:color w:val="000000"/>
                <w:sz w:val="20"/>
                <w:szCs w:val="20"/>
              </w:rPr>
              <w:t>«</w:t>
            </w:r>
            <w:r>
              <w:rPr>
                <w:b/>
                <w:bCs/>
                <w:color w:val="000000"/>
                <w:sz w:val="20"/>
                <w:szCs w:val="20"/>
                <w:lang w:val="kk-KZ"/>
              </w:rPr>
              <w:t>Қанағаттанарлық</w:t>
            </w:r>
            <w:r>
              <w:rPr>
                <w:b/>
                <w:bCs/>
                <w:color w:val="000000"/>
                <w:sz w:val="20"/>
                <w:szCs w:val="20"/>
              </w:rPr>
              <w:t>»</w:t>
            </w:r>
            <w:r>
              <w:rPr>
                <w:color w:val="000000"/>
                <w:sz w:val="20"/>
                <w:szCs w:val="20"/>
              </w:rPr>
              <w:t> </w:t>
            </w:r>
          </w:p>
          <w:p w14:paraId="3E2B8EC6">
            <w:pPr>
              <w:jc w:val="center"/>
              <w:textAlignment w:val="baseline"/>
              <w:rPr>
                <w:sz w:val="20"/>
                <w:szCs w:val="20"/>
              </w:rPr>
            </w:pPr>
            <w:r>
              <w:rPr>
                <w:color w:val="000000"/>
                <w:sz w:val="20"/>
                <w:szCs w:val="20"/>
              </w:rPr>
              <w:t>50-74%</w:t>
            </w:r>
          </w:p>
        </w:tc>
        <w:tc>
          <w:tcPr>
            <w:tcW w:w="3273" w:type="dxa"/>
            <w:tcBorders>
              <w:top w:val="single" w:color="auto" w:sz="6" w:space="0"/>
              <w:left w:val="single" w:color="auto" w:sz="6" w:space="0"/>
              <w:bottom w:val="single" w:color="auto" w:sz="6" w:space="0"/>
              <w:right w:val="single" w:color="auto" w:sz="6" w:space="0"/>
            </w:tcBorders>
            <w:shd w:val="clear" w:color="auto" w:fill="DBE5F1"/>
          </w:tcPr>
          <w:p w14:paraId="38842947">
            <w:pPr>
              <w:jc w:val="center"/>
              <w:textAlignment w:val="baseline"/>
              <w:rPr>
                <w:sz w:val="20"/>
                <w:szCs w:val="20"/>
              </w:rPr>
            </w:pPr>
            <w:r>
              <w:rPr>
                <w:b/>
                <w:bCs/>
                <w:color w:val="000000"/>
                <w:sz w:val="20"/>
                <w:szCs w:val="20"/>
              </w:rPr>
              <w:t>«</w:t>
            </w:r>
            <w:r>
              <w:rPr>
                <w:b/>
                <w:bCs/>
                <w:color w:val="000000"/>
                <w:sz w:val="20"/>
                <w:szCs w:val="20"/>
                <w:lang w:val="kk-KZ"/>
              </w:rPr>
              <w:t>Қанағаттанарлықсыз</w:t>
            </w:r>
            <w:r>
              <w:rPr>
                <w:b/>
                <w:bCs/>
                <w:color w:val="000000"/>
                <w:sz w:val="20"/>
                <w:szCs w:val="20"/>
              </w:rPr>
              <w:t>»</w:t>
            </w:r>
            <w:r>
              <w:rPr>
                <w:color w:val="000000"/>
                <w:sz w:val="20"/>
                <w:szCs w:val="20"/>
              </w:rPr>
              <w:t> </w:t>
            </w:r>
          </w:p>
          <w:p w14:paraId="44E4ABFC">
            <w:pPr>
              <w:jc w:val="center"/>
              <w:textAlignment w:val="baseline"/>
              <w:rPr>
                <w:sz w:val="20"/>
                <w:szCs w:val="20"/>
              </w:rPr>
            </w:pPr>
            <w:r>
              <w:rPr>
                <w:b/>
                <w:bCs/>
                <w:color w:val="000000"/>
                <w:sz w:val="20"/>
                <w:szCs w:val="20"/>
              </w:rPr>
              <w:t> </w:t>
            </w:r>
            <w:r>
              <w:rPr>
                <w:color w:val="000000"/>
                <w:sz w:val="20"/>
                <w:szCs w:val="20"/>
              </w:rPr>
              <w:t>0-49%</w:t>
            </w:r>
          </w:p>
        </w:tc>
      </w:tr>
      <w:tr w14:paraId="0DCC7C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52" w:type="dxa"/>
            <w:tcBorders>
              <w:top w:val="single" w:color="auto" w:sz="6" w:space="0"/>
              <w:left w:val="single" w:color="auto" w:sz="6" w:space="0"/>
              <w:bottom w:val="single" w:color="auto" w:sz="6" w:space="0"/>
              <w:right w:val="single" w:color="auto" w:sz="6" w:space="0"/>
            </w:tcBorders>
          </w:tcPr>
          <w:p w14:paraId="02202EDA">
            <w:pPr>
              <w:jc w:val="both"/>
              <w:textAlignment w:val="baseline"/>
              <w:rPr>
                <w:b/>
                <w:bCs/>
                <w:sz w:val="20"/>
                <w:szCs w:val="20"/>
                <w:lang w:val="kk-KZ"/>
              </w:rPr>
            </w:pPr>
            <w:r>
              <w:rPr>
                <w:sz w:val="20"/>
                <w:szCs w:val="20"/>
                <w:lang w:val="kk-KZ"/>
              </w:rPr>
              <w:t xml:space="preserve">Әдебиетті оқыту әдістемесін ғылыми тұрғыдан зерттеп-тану қабілеттерін дамыту, әдіснамасын білу. </w:t>
            </w:r>
          </w:p>
        </w:tc>
        <w:tc>
          <w:tcPr>
            <w:tcW w:w="2976" w:type="dxa"/>
            <w:tcBorders>
              <w:top w:val="single" w:color="auto" w:sz="6" w:space="0"/>
              <w:left w:val="single" w:color="auto" w:sz="6" w:space="0"/>
              <w:bottom w:val="single" w:color="auto" w:sz="6" w:space="0"/>
              <w:right w:val="single" w:color="auto" w:sz="6" w:space="0"/>
            </w:tcBorders>
          </w:tcPr>
          <w:p w14:paraId="592F40AD">
            <w:pPr>
              <w:pStyle w:val="24"/>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Жаңа білім беру жүйесіндегі инновациядық технологияларды пайдаланудың тиімді жолдарын игеру. Әдебиетті оқыту әдістемесінің әдіснамалық-теориялық негіздерін білу және  </w:t>
            </w:r>
            <w:r>
              <w:rPr>
                <w:rFonts w:ascii="Times New Roman" w:hAnsi="Times New Roman" w:eastAsia="Times New Roman" w:cs="Times New Roman"/>
                <w:sz w:val="20"/>
                <w:szCs w:val="20"/>
                <w:lang w:val="kk-KZ" w:eastAsia="ru-RU"/>
              </w:rPr>
              <w:t xml:space="preserve">заманауи әдістерін </w:t>
            </w:r>
            <w:r>
              <w:rPr>
                <w:rFonts w:ascii="Times New Roman" w:hAnsi="Times New Roman" w:cs="Times New Roman"/>
                <w:sz w:val="20"/>
                <w:szCs w:val="20"/>
                <w:lang w:val="kk-KZ"/>
              </w:rPr>
              <w:t>терең түсіну.</w:t>
            </w:r>
          </w:p>
          <w:p w14:paraId="320154A7">
            <w:pPr>
              <w:jc w:val="both"/>
              <w:textAlignment w:val="baseline"/>
              <w:rPr>
                <w:sz w:val="20"/>
                <w:szCs w:val="20"/>
                <w:lang w:val="kk-KZ"/>
              </w:rPr>
            </w:pPr>
          </w:p>
          <w:p w14:paraId="44F10788">
            <w:pPr>
              <w:jc w:val="both"/>
              <w:textAlignment w:val="baseline"/>
              <w:rPr>
                <w:sz w:val="20"/>
                <w:szCs w:val="20"/>
                <w:lang w:val="kk-KZ"/>
              </w:rPr>
            </w:pPr>
          </w:p>
        </w:tc>
        <w:tc>
          <w:tcPr>
            <w:tcW w:w="2835" w:type="dxa"/>
            <w:tcBorders>
              <w:top w:val="single" w:color="auto" w:sz="6" w:space="0"/>
              <w:left w:val="single" w:color="auto" w:sz="6" w:space="0"/>
              <w:bottom w:val="single" w:color="auto" w:sz="6" w:space="0"/>
              <w:right w:val="single" w:color="auto" w:sz="6" w:space="0"/>
            </w:tcBorders>
          </w:tcPr>
          <w:p w14:paraId="210A32A5">
            <w:pPr>
              <w:pStyle w:val="24"/>
              <w:spacing w:after="0" w:line="240" w:lineRule="auto"/>
              <w:ind w:left="0"/>
              <w:jc w:val="both"/>
              <w:rPr>
                <w:rFonts w:ascii="Times New Roman" w:hAnsi="Times New Roman" w:eastAsia="Times New Roman" w:cs="Times New Roman"/>
                <w:sz w:val="20"/>
                <w:szCs w:val="20"/>
                <w:lang w:val="kk-KZ" w:eastAsia="ru-RU"/>
              </w:rPr>
            </w:pPr>
            <w:r>
              <w:rPr>
                <w:rFonts w:ascii="Times New Roman" w:hAnsi="Times New Roman" w:cs="Times New Roman"/>
                <w:sz w:val="20"/>
                <w:szCs w:val="20"/>
                <w:lang w:val="kk-KZ"/>
              </w:rPr>
              <w:t>Жаңа білім беру жүйесіндегі инновациядық технологияларды пайдалану.  Әдебиетті оқыту әдістемесінің әдіснамалық-теориялық негіздерін білу</w:t>
            </w:r>
            <w:r>
              <w:rPr>
                <w:rFonts w:ascii="Times New Roman" w:hAnsi="Times New Roman" w:eastAsia="Times New Roman" w:cs="Times New Roman"/>
                <w:sz w:val="20"/>
                <w:szCs w:val="20"/>
                <w:lang w:val="kk-KZ" w:eastAsia="ru-RU"/>
              </w:rPr>
              <w:t>, көркем шығармашылықты зерттеу әдістерін түсіну.</w:t>
            </w:r>
          </w:p>
        </w:tc>
        <w:tc>
          <w:tcPr>
            <w:tcW w:w="2784" w:type="dxa"/>
            <w:tcBorders>
              <w:top w:val="single" w:color="auto" w:sz="6" w:space="0"/>
              <w:left w:val="single" w:color="auto" w:sz="6" w:space="0"/>
              <w:bottom w:val="single" w:color="auto" w:sz="6" w:space="0"/>
              <w:right w:val="single" w:color="auto" w:sz="6" w:space="0"/>
            </w:tcBorders>
          </w:tcPr>
          <w:p w14:paraId="683670B7">
            <w:pPr>
              <w:jc w:val="both"/>
              <w:textAlignment w:val="baseline"/>
              <w:rPr>
                <w:sz w:val="20"/>
                <w:szCs w:val="20"/>
                <w:lang w:val="kk-KZ"/>
              </w:rPr>
            </w:pPr>
            <w:r>
              <w:rPr>
                <w:sz w:val="20"/>
                <w:szCs w:val="20"/>
                <w:lang w:val="kk-KZ"/>
              </w:rPr>
              <w:t>Жаңа білім беру жүйесіндегі инновациядық технологияларды білу.  Әдебиетті оқыту әдістемесінің әдіснамалық-теориялық негіздерін білу, көркем шығармашылықты зерттеу әдістерін шектеулі түсіну.</w:t>
            </w:r>
          </w:p>
          <w:p w14:paraId="582F48E2">
            <w:pPr>
              <w:jc w:val="both"/>
              <w:textAlignment w:val="baseline"/>
              <w:rPr>
                <w:sz w:val="20"/>
                <w:szCs w:val="20"/>
                <w:lang w:val="kk-KZ"/>
              </w:rPr>
            </w:pPr>
          </w:p>
          <w:p w14:paraId="68D5FEFE">
            <w:pPr>
              <w:jc w:val="both"/>
              <w:textAlignment w:val="baseline"/>
              <w:rPr>
                <w:sz w:val="20"/>
                <w:szCs w:val="20"/>
                <w:lang w:val="kk-KZ"/>
              </w:rPr>
            </w:pPr>
          </w:p>
        </w:tc>
        <w:tc>
          <w:tcPr>
            <w:tcW w:w="3273" w:type="dxa"/>
            <w:tcBorders>
              <w:top w:val="single" w:color="auto" w:sz="6" w:space="0"/>
              <w:left w:val="single" w:color="auto" w:sz="6" w:space="0"/>
              <w:bottom w:val="single" w:color="auto" w:sz="6" w:space="0"/>
              <w:right w:val="single" w:color="auto" w:sz="6" w:space="0"/>
            </w:tcBorders>
          </w:tcPr>
          <w:p w14:paraId="68AC43FD">
            <w:pPr>
              <w:jc w:val="both"/>
              <w:textAlignment w:val="baseline"/>
              <w:rPr>
                <w:sz w:val="20"/>
                <w:szCs w:val="20"/>
                <w:lang w:val="kk-KZ"/>
              </w:rPr>
            </w:pPr>
            <w:r>
              <w:rPr>
                <w:sz w:val="20"/>
                <w:szCs w:val="20"/>
                <w:lang w:val="kk-KZ"/>
              </w:rPr>
              <w:t>Әдебиетті оқыту әдістемесінің әдіснамалық-теориялық негіздерін, көркем шығармашылықты зерттеу әдістерін түсіну / түсінбеушілік.</w:t>
            </w:r>
          </w:p>
          <w:p w14:paraId="77D2BCDC">
            <w:pPr>
              <w:jc w:val="both"/>
              <w:textAlignment w:val="baseline"/>
              <w:rPr>
                <w:sz w:val="20"/>
                <w:szCs w:val="20"/>
                <w:lang w:val="kk-KZ"/>
              </w:rPr>
            </w:pPr>
          </w:p>
        </w:tc>
      </w:tr>
      <w:tr w14:paraId="55E223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52" w:type="dxa"/>
            <w:tcBorders>
              <w:top w:val="single" w:color="auto" w:sz="6" w:space="0"/>
              <w:left w:val="single" w:color="auto" w:sz="6" w:space="0"/>
              <w:bottom w:val="single" w:color="auto" w:sz="6" w:space="0"/>
              <w:right w:val="single" w:color="auto" w:sz="6" w:space="0"/>
            </w:tcBorders>
          </w:tcPr>
          <w:p w14:paraId="7FAC468C">
            <w:pPr>
              <w:jc w:val="both"/>
              <w:textAlignment w:val="baseline"/>
              <w:rPr>
                <w:sz w:val="20"/>
                <w:szCs w:val="20"/>
                <w:lang w:val="kk-KZ"/>
              </w:rPr>
            </w:pPr>
            <w:r>
              <w:rPr>
                <w:sz w:val="20"/>
                <w:szCs w:val="20"/>
                <w:lang w:val="kk-KZ"/>
              </w:rPr>
              <w:t>Педагогика мен әдістемедегі жаңашыл әдістемелерді талдай білу, олардың  практикадағы тиімділігін анықтай білу.</w:t>
            </w:r>
          </w:p>
          <w:p w14:paraId="002B6C28">
            <w:pPr>
              <w:jc w:val="both"/>
              <w:textAlignment w:val="baseline"/>
              <w:rPr>
                <w:b/>
                <w:bCs/>
                <w:sz w:val="20"/>
                <w:szCs w:val="20"/>
                <w:lang w:val="kk-KZ"/>
              </w:rPr>
            </w:pPr>
          </w:p>
        </w:tc>
        <w:tc>
          <w:tcPr>
            <w:tcW w:w="2976" w:type="dxa"/>
            <w:tcBorders>
              <w:top w:val="single" w:color="auto" w:sz="6" w:space="0"/>
              <w:left w:val="single" w:color="auto" w:sz="6" w:space="0"/>
              <w:bottom w:val="single" w:color="auto" w:sz="6" w:space="0"/>
              <w:right w:val="single" w:color="auto" w:sz="6" w:space="0"/>
            </w:tcBorders>
          </w:tcPr>
          <w:p w14:paraId="734571E2">
            <w:pPr>
              <w:jc w:val="both"/>
              <w:textAlignment w:val="baseline"/>
              <w:rPr>
                <w:sz w:val="20"/>
                <w:szCs w:val="20"/>
                <w:lang w:val="kk-KZ"/>
              </w:rPr>
            </w:pPr>
            <w:r>
              <w:rPr>
                <w:sz w:val="20"/>
                <w:szCs w:val="20"/>
                <w:lang w:val="kk-KZ"/>
              </w:rPr>
              <w:t>Әдіснамалық мектептердің әдістемелік негіздерін терең түсіну; әртүрлі ғылыми тәсілдер тұрғысынан көркем әдебиет туындыларын талдау әдістерін меңгеру.</w:t>
            </w:r>
          </w:p>
        </w:tc>
        <w:tc>
          <w:tcPr>
            <w:tcW w:w="2835" w:type="dxa"/>
            <w:tcBorders>
              <w:top w:val="single" w:color="auto" w:sz="6" w:space="0"/>
              <w:left w:val="single" w:color="auto" w:sz="6" w:space="0"/>
              <w:bottom w:val="single" w:color="auto" w:sz="6" w:space="0"/>
              <w:right w:val="single" w:color="auto" w:sz="6" w:space="0"/>
            </w:tcBorders>
          </w:tcPr>
          <w:p w14:paraId="5DC7974A">
            <w:pPr>
              <w:jc w:val="both"/>
              <w:textAlignment w:val="baseline"/>
              <w:rPr>
                <w:sz w:val="20"/>
                <w:szCs w:val="20"/>
                <w:lang w:val="kk-KZ"/>
              </w:rPr>
            </w:pPr>
            <w:r>
              <w:rPr>
                <w:sz w:val="20"/>
                <w:szCs w:val="20"/>
                <w:lang w:val="kk-KZ"/>
              </w:rPr>
              <w:t>Әдіснамалық мектептердің әдістемелік негіздерін терең түсіну, көркем шығарламаларды әртүрлі ғылыми тәсілдер мен әдістер тұрғысынан талдай білу.</w:t>
            </w:r>
          </w:p>
        </w:tc>
        <w:tc>
          <w:tcPr>
            <w:tcW w:w="2784" w:type="dxa"/>
            <w:tcBorders>
              <w:top w:val="single" w:color="auto" w:sz="6" w:space="0"/>
              <w:left w:val="single" w:color="auto" w:sz="6" w:space="0"/>
              <w:bottom w:val="single" w:color="auto" w:sz="6" w:space="0"/>
              <w:right w:val="single" w:color="auto" w:sz="6" w:space="0"/>
            </w:tcBorders>
          </w:tcPr>
          <w:p w14:paraId="292090BC">
            <w:pPr>
              <w:jc w:val="both"/>
              <w:textAlignment w:val="baseline"/>
              <w:rPr>
                <w:sz w:val="20"/>
                <w:szCs w:val="20"/>
                <w:lang w:val="kk-KZ"/>
              </w:rPr>
            </w:pPr>
            <w:r>
              <w:rPr>
                <w:sz w:val="20"/>
                <w:szCs w:val="20"/>
                <w:lang w:val="kk-KZ"/>
              </w:rPr>
              <w:t xml:space="preserve"> Әдіснамалық мектептердің әдістемелік негіздерін шектеулі түсіну және білу; көркем шығармаларды талдай білу.</w:t>
            </w:r>
          </w:p>
        </w:tc>
        <w:tc>
          <w:tcPr>
            <w:tcW w:w="3273" w:type="dxa"/>
            <w:tcBorders>
              <w:top w:val="single" w:color="auto" w:sz="6" w:space="0"/>
              <w:left w:val="single" w:color="auto" w:sz="6" w:space="0"/>
              <w:bottom w:val="single" w:color="auto" w:sz="6" w:space="0"/>
              <w:right w:val="single" w:color="auto" w:sz="6" w:space="0"/>
            </w:tcBorders>
          </w:tcPr>
          <w:p w14:paraId="6A6B1617">
            <w:pPr>
              <w:jc w:val="both"/>
              <w:textAlignment w:val="baseline"/>
              <w:rPr>
                <w:sz w:val="20"/>
                <w:szCs w:val="20"/>
                <w:lang w:val="kk-KZ"/>
              </w:rPr>
            </w:pPr>
            <w:r>
              <w:rPr>
                <w:sz w:val="20"/>
                <w:szCs w:val="20"/>
                <w:lang w:val="kk-KZ"/>
              </w:rPr>
              <w:t>Әдіснамалық мектептердің әдістемелік негіздерін үстірт түсіну / түсінбеушілік; көркем шығармаларды талдау әдістерін білмеу.</w:t>
            </w:r>
          </w:p>
        </w:tc>
      </w:tr>
      <w:tr w14:paraId="316735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52" w:type="dxa"/>
            <w:tcBorders>
              <w:top w:val="single" w:color="auto" w:sz="6" w:space="0"/>
              <w:left w:val="single" w:color="auto" w:sz="6" w:space="0"/>
              <w:bottom w:val="single" w:color="auto" w:sz="6" w:space="0"/>
              <w:right w:val="single" w:color="auto" w:sz="6" w:space="0"/>
            </w:tcBorders>
          </w:tcPr>
          <w:p w14:paraId="54A02213">
            <w:pPr>
              <w:jc w:val="both"/>
              <w:textAlignment w:val="baseline"/>
              <w:rPr>
                <w:sz w:val="20"/>
                <w:szCs w:val="20"/>
                <w:lang w:val="kk-KZ"/>
              </w:rPr>
            </w:pPr>
            <w:r>
              <w:rPr>
                <w:sz w:val="20"/>
                <w:szCs w:val="20"/>
                <w:lang w:val="kk-KZ"/>
              </w:rPr>
              <w:t>Қазіргі әдебиеттану ғылымының тұжырымдамалары мен әдіснамасы тұрғысынан көркем шығармаларды талдау.</w:t>
            </w:r>
          </w:p>
        </w:tc>
        <w:tc>
          <w:tcPr>
            <w:tcW w:w="2976" w:type="dxa"/>
            <w:tcBorders>
              <w:top w:val="single" w:color="auto" w:sz="6" w:space="0"/>
              <w:left w:val="single" w:color="auto" w:sz="6" w:space="0"/>
              <w:bottom w:val="single" w:color="auto" w:sz="6" w:space="0"/>
              <w:right w:val="single" w:color="auto" w:sz="6" w:space="0"/>
            </w:tcBorders>
          </w:tcPr>
          <w:p w14:paraId="1DB63226">
            <w:pPr>
              <w:rPr>
                <w:sz w:val="20"/>
                <w:szCs w:val="20"/>
                <w:lang w:val="kk-KZ"/>
              </w:rPr>
            </w:pPr>
            <w:r>
              <w:rPr>
                <w:sz w:val="20"/>
                <w:szCs w:val="20"/>
                <w:lang w:val="kk-KZ"/>
              </w:rPr>
              <w:t>Жаңартылған білім бағдарламасын оқыту үрдісін басшылыққа алу, пайдалану және әлемдік педагогика ғылымындағы жаңа әдістемелерді меңгеру. Әдебиетті оқытуда заманауи технологияларды, оқыту әдіс-тәсілдерін қолдану.</w:t>
            </w:r>
          </w:p>
        </w:tc>
        <w:tc>
          <w:tcPr>
            <w:tcW w:w="2835" w:type="dxa"/>
            <w:tcBorders>
              <w:top w:val="single" w:color="auto" w:sz="6" w:space="0"/>
              <w:left w:val="single" w:color="auto" w:sz="6" w:space="0"/>
              <w:bottom w:val="single" w:color="auto" w:sz="6" w:space="0"/>
              <w:right w:val="single" w:color="auto" w:sz="6" w:space="0"/>
            </w:tcBorders>
          </w:tcPr>
          <w:p w14:paraId="1133C180">
            <w:pPr>
              <w:jc w:val="both"/>
              <w:textAlignment w:val="baseline"/>
              <w:rPr>
                <w:sz w:val="20"/>
                <w:szCs w:val="20"/>
                <w:lang w:val="kk-KZ"/>
              </w:rPr>
            </w:pPr>
            <w:r>
              <w:rPr>
                <w:sz w:val="20"/>
                <w:szCs w:val="20"/>
                <w:lang w:val="kk-KZ"/>
              </w:rPr>
              <w:t>Әдебиетті оқытуда заманауи технологияларды, оқыту әдіс-тәсілдерін қолдану, мәнін түсіндіре білу.</w:t>
            </w:r>
          </w:p>
        </w:tc>
        <w:tc>
          <w:tcPr>
            <w:tcW w:w="2784" w:type="dxa"/>
            <w:tcBorders>
              <w:top w:val="single" w:color="auto" w:sz="6" w:space="0"/>
              <w:left w:val="single" w:color="auto" w:sz="6" w:space="0"/>
              <w:bottom w:val="single" w:color="auto" w:sz="6" w:space="0"/>
              <w:right w:val="single" w:color="auto" w:sz="6" w:space="0"/>
            </w:tcBorders>
          </w:tcPr>
          <w:p w14:paraId="416DD48D">
            <w:pPr>
              <w:jc w:val="both"/>
              <w:textAlignment w:val="baseline"/>
              <w:rPr>
                <w:sz w:val="20"/>
                <w:szCs w:val="20"/>
                <w:lang w:val="kk-KZ"/>
              </w:rPr>
            </w:pPr>
            <w:r>
              <w:rPr>
                <w:sz w:val="20"/>
                <w:szCs w:val="20"/>
                <w:lang w:val="kk-KZ"/>
              </w:rPr>
              <w:t>Әдебиетті оқытуда заманауи технологияларды, оқыту әдіс-тәсілдерін  шектеулі түсіну.</w:t>
            </w:r>
          </w:p>
        </w:tc>
        <w:tc>
          <w:tcPr>
            <w:tcW w:w="3273" w:type="dxa"/>
            <w:tcBorders>
              <w:top w:val="single" w:color="auto" w:sz="6" w:space="0"/>
              <w:left w:val="single" w:color="auto" w:sz="6" w:space="0"/>
              <w:bottom w:val="single" w:color="auto" w:sz="6" w:space="0"/>
              <w:right w:val="single" w:color="auto" w:sz="6" w:space="0"/>
            </w:tcBorders>
          </w:tcPr>
          <w:p w14:paraId="54E25D18">
            <w:pPr>
              <w:jc w:val="both"/>
              <w:textAlignment w:val="baseline"/>
              <w:rPr>
                <w:sz w:val="20"/>
                <w:szCs w:val="20"/>
                <w:lang w:val="kk-KZ"/>
              </w:rPr>
            </w:pPr>
            <w:r>
              <w:rPr>
                <w:sz w:val="20"/>
                <w:szCs w:val="20"/>
                <w:lang w:val="kk-KZ"/>
              </w:rPr>
              <w:t>Әдебиетті оқытуда заманауи технологияларды, оқыту әдіс-тәсілдерін үстірт түсіну / түсінбеушілік.</w:t>
            </w:r>
          </w:p>
        </w:tc>
      </w:tr>
      <w:tr w14:paraId="447285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52" w:type="dxa"/>
            <w:tcBorders>
              <w:top w:val="single" w:color="auto" w:sz="6" w:space="0"/>
              <w:left w:val="single" w:color="auto" w:sz="6" w:space="0"/>
              <w:bottom w:val="single" w:color="auto" w:sz="6" w:space="0"/>
              <w:right w:val="single" w:color="auto" w:sz="6" w:space="0"/>
            </w:tcBorders>
          </w:tcPr>
          <w:p w14:paraId="2565AFF7">
            <w:pPr>
              <w:rPr>
                <w:sz w:val="20"/>
                <w:szCs w:val="20"/>
                <w:lang w:val="kk-KZ"/>
              </w:rPr>
            </w:pPr>
            <w:r>
              <w:rPr>
                <w:sz w:val="20"/>
                <w:szCs w:val="20"/>
                <w:lang w:val="kk-KZ"/>
              </w:rPr>
              <w:t>Әдебиетті оқытуда қолданылатын инновациялық-ақпараттық технологияларды меңгеру. Өз бетімен ғылыми-әдістемелік әдебиеттерді іріктеу мен оларды талдай білу дағдыларын жетілдіру</w:t>
            </w:r>
          </w:p>
        </w:tc>
        <w:tc>
          <w:tcPr>
            <w:tcW w:w="2976" w:type="dxa"/>
            <w:tcBorders>
              <w:top w:val="single" w:color="auto" w:sz="6" w:space="0"/>
              <w:left w:val="single" w:color="auto" w:sz="6" w:space="0"/>
              <w:bottom w:val="single" w:color="auto" w:sz="6" w:space="0"/>
              <w:right w:val="single" w:color="auto" w:sz="6" w:space="0"/>
            </w:tcBorders>
          </w:tcPr>
          <w:p w14:paraId="6AE18C76">
            <w:pPr>
              <w:jc w:val="both"/>
              <w:textAlignment w:val="baseline"/>
              <w:rPr>
                <w:sz w:val="20"/>
                <w:szCs w:val="20"/>
                <w:lang w:val="kk-KZ"/>
              </w:rPr>
            </w:pPr>
            <w:r>
              <w:rPr>
                <w:sz w:val="20"/>
                <w:szCs w:val="20"/>
                <w:lang w:val="kk-KZ"/>
              </w:rPr>
              <w:t>Қазіргі әдебиеттанудың тұжырымдамалары мен әдістемесін меңгеру, көркем әдебиет туындыларын талдау мен түсіндіруге қатысты өз көзқарасын қалыптастыра білу.</w:t>
            </w:r>
          </w:p>
        </w:tc>
        <w:tc>
          <w:tcPr>
            <w:tcW w:w="2835" w:type="dxa"/>
            <w:tcBorders>
              <w:top w:val="single" w:color="auto" w:sz="6" w:space="0"/>
              <w:left w:val="single" w:color="auto" w:sz="6" w:space="0"/>
              <w:bottom w:val="single" w:color="auto" w:sz="6" w:space="0"/>
              <w:right w:val="single" w:color="auto" w:sz="6" w:space="0"/>
            </w:tcBorders>
          </w:tcPr>
          <w:p w14:paraId="1F719F18">
            <w:pPr>
              <w:jc w:val="both"/>
              <w:textAlignment w:val="baseline"/>
              <w:rPr>
                <w:sz w:val="20"/>
                <w:szCs w:val="20"/>
                <w:lang w:val="kk-KZ"/>
              </w:rPr>
            </w:pPr>
            <w:r>
              <w:rPr>
                <w:sz w:val="20"/>
                <w:szCs w:val="20"/>
                <w:lang w:val="kk-KZ"/>
              </w:rPr>
              <w:t>Қазіргі әдебиеттану тұжырымдамалары мен әдістемесін меңгеру, көркем шығармаларды әртүрлі көзқарастардан талдап түсіндіре білу.</w:t>
            </w:r>
          </w:p>
        </w:tc>
        <w:tc>
          <w:tcPr>
            <w:tcW w:w="2784" w:type="dxa"/>
            <w:tcBorders>
              <w:top w:val="single" w:color="auto" w:sz="6" w:space="0"/>
              <w:left w:val="single" w:color="auto" w:sz="6" w:space="0"/>
              <w:bottom w:val="single" w:color="auto" w:sz="6" w:space="0"/>
              <w:right w:val="single" w:color="auto" w:sz="6" w:space="0"/>
            </w:tcBorders>
          </w:tcPr>
          <w:p w14:paraId="758E3AD4">
            <w:pPr>
              <w:jc w:val="both"/>
              <w:textAlignment w:val="baseline"/>
              <w:rPr>
                <w:sz w:val="20"/>
                <w:szCs w:val="20"/>
                <w:lang w:val="kk-KZ"/>
              </w:rPr>
            </w:pPr>
            <w:r>
              <w:rPr>
                <w:sz w:val="20"/>
                <w:szCs w:val="20"/>
                <w:lang w:val="kk-KZ"/>
              </w:rPr>
              <w:t>Қазіргі әдебиеттану әдіснамасын шектеулі түсіну және нашар меңгеру; көркем шығармаларды талдап түсіндіре білу.</w:t>
            </w:r>
          </w:p>
        </w:tc>
        <w:tc>
          <w:tcPr>
            <w:tcW w:w="3273" w:type="dxa"/>
            <w:tcBorders>
              <w:top w:val="single" w:color="auto" w:sz="6" w:space="0"/>
              <w:left w:val="single" w:color="auto" w:sz="6" w:space="0"/>
              <w:bottom w:val="single" w:color="auto" w:sz="6" w:space="0"/>
              <w:right w:val="single" w:color="auto" w:sz="6" w:space="0"/>
            </w:tcBorders>
          </w:tcPr>
          <w:p w14:paraId="6B58B12C">
            <w:pPr>
              <w:jc w:val="both"/>
              <w:textAlignment w:val="baseline"/>
              <w:rPr>
                <w:sz w:val="20"/>
                <w:szCs w:val="20"/>
                <w:lang w:val="kk-KZ"/>
              </w:rPr>
            </w:pPr>
            <w:r>
              <w:rPr>
                <w:sz w:val="20"/>
                <w:szCs w:val="20"/>
                <w:lang w:val="kk-KZ"/>
              </w:rPr>
              <w:t>Қазіргі әдебиеттанудың әдіснамасын меңгермеу; әдебиет туындыларын талдап түсіндіре алмау.</w:t>
            </w:r>
          </w:p>
        </w:tc>
      </w:tr>
    </w:tbl>
    <w:p w14:paraId="7147EF8C">
      <w:pPr>
        <w:ind w:left="927" w:right="794"/>
        <w:jc w:val="center"/>
        <w:rPr>
          <w:b/>
          <w:sz w:val="20"/>
          <w:szCs w:val="20"/>
          <w:lang w:val="kk-KZ"/>
        </w:rPr>
      </w:pPr>
    </w:p>
    <w:sectPr>
      <w:headerReference r:id="rId5" w:type="default"/>
      <w:pgSz w:w="16838" w:h="11906" w:orient="landscape"/>
      <w:pgMar w:top="1701" w:right="1134" w:bottom="85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Segoe UI">
    <w:panose1 w:val="020B0502040204020203"/>
    <w:charset w:val="CC"/>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74E31">
    <w:pPr>
      <w:pStyle w:val="23"/>
      <w:spacing w:line="14" w:lineRule="auto"/>
      <w:rPr>
        <w:sz w:val="20"/>
      </w:rPr>
    </w:pPr>
    <w:r>
      <w:rPr>
        <w:lang w:val="ru-RU" w:eastAsia="ru-RU" w:bidi="ar-SA"/>
      </w:rPr>
      <mc:AlternateContent>
        <mc:Choice Requires="wps">
          <w:drawing>
            <wp:anchor distT="0" distB="0" distL="114300" distR="114300" simplePos="0" relativeHeight="251659264" behindDoc="1" locked="0" layoutInCell="1" allowOverlap="1">
              <wp:simplePos x="0" y="0"/>
              <wp:positionH relativeFrom="page">
                <wp:posOffset>2303145</wp:posOffset>
              </wp:positionH>
              <wp:positionV relativeFrom="page">
                <wp:posOffset>437515</wp:posOffset>
              </wp:positionV>
              <wp:extent cx="3499485" cy="255905"/>
              <wp:effectExtent l="0" t="0" r="0" b="0"/>
              <wp:wrapNone/>
              <wp:docPr id="1" name="Надпись 1"/>
              <wp:cNvGraphicFramePr/>
              <a:graphic xmlns:a="http://schemas.openxmlformats.org/drawingml/2006/main">
                <a:graphicData uri="http://schemas.microsoft.com/office/word/2010/wordprocessingShape">
                  <wps:wsp>
                    <wps:cNvSpPr txBox="1">
                      <a:spLocks noChangeArrowheads="1"/>
                    </wps:cNvSpPr>
                    <wps:spPr bwMode="auto">
                      <a:xfrm>
                        <a:off x="0" y="0"/>
                        <a:ext cx="3499485" cy="255905"/>
                      </a:xfrm>
                      <a:prstGeom prst="rect">
                        <a:avLst/>
                      </a:prstGeom>
                      <a:noFill/>
                      <a:ln>
                        <a:noFill/>
                      </a:ln>
                    </wps:spPr>
                    <wps:txbx>
                      <w:txbxContent>
                        <w:p w14:paraId="31DC7EEA">
                          <w:pPr>
                            <w:spacing w:before="14"/>
                            <w:ind w:left="197" w:hanging="178"/>
                            <w:rPr>
                              <w:sz w:val="16"/>
                            </w:rPr>
                          </w:pPr>
                        </w:p>
                      </w:txbxContent>
                    </wps:txbx>
                    <wps:bodyPr rot="0" vert="horz" wrap="square" lIns="0" tIns="0" rIns="0" bIns="0" anchor="t" anchorCtr="0" upright="1">
                      <a:noAutofit/>
                    </wps:bodyPr>
                  </wps:wsp>
                </a:graphicData>
              </a:graphic>
            </wp:anchor>
          </w:drawing>
        </mc:Choice>
        <mc:Fallback>
          <w:pict>
            <v:shape id="Надпись 1" o:spid="_x0000_s1026" o:spt="202" type="#_x0000_t202" style="position:absolute;left:0pt;margin-left:181.35pt;margin-top:34.45pt;height:20.15pt;width:275.55pt;mso-position-horizontal-relative:page;mso-position-vertical-relative:page;z-index:-251657216;mso-width-relative:page;mso-height-relative:page;" filled="f" stroked="f" coordsize="21600,21600" o:gfxdata="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Fex/dgAAAAKAQAADwAAAAAA&#10;AAABACAAAAAiAAAAZHJzL2Rvd25yZXYueG1sUEsBAhQAFAAAAAgAh07iQIl+5w4TAgAACgQAAA4A&#10;AAAAAAAAAQAgAAAAJwEAAGRycy9lMm9Eb2MueG1sUEsFBgAAAAAGAAYAWQEAAKwFAAAAAA==&#10;">
              <v:fill on="f" focussize="0,0"/>
              <v:stroke on="f"/>
              <v:imagedata o:title=""/>
              <o:lock v:ext="edit" aspectratio="f"/>
              <v:textbox inset="0mm,0mm,0mm,0mm">
                <w:txbxContent>
                  <w:p w14:paraId="31DC7EEA">
                    <w:pPr>
                      <w:spacing w:before="14"/>
                      <w:ind w:left="197" w:hanging="178"/>
                      <w:rPr>
                        <w:sz w:val="16"/>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00C62"/>
    <w:rsid w:val="000144B2"/>
    <w:rsid w:val="000178AD"/>
    <w:rsid w:val="00021B72"/>
    <w:rsid w:val="00022656"/>
    <w:rsid w:val="00023732"/>
    <w:rsid w:val="00027071"/>
    <w:rsid w:val="00045EEC"/>
    <w:rsid w:val="00052259"/>
    <w:rsid w:val="000702BE"/>
    <w:rsid w:val="00075659"/>
    <w:rsid w:val="00087836"/>
    <w:rsid w:val="00096710"/>
    <w:rsid w:val="000C5850"/>
    <w:rsid w:val="000C7EC1"/>
    <w:rsid w:val="000D23FE"/>
    <w:rsid w:val="000D3F3D"/>
    <w:rsid w:val="000E5464"/>
    <w:rsid w:val="000E666D"/>
    <w:rsid w:val="000F4FB5"/>
    <w:rsid w:val="001171B6"/>
    <w:rsid w:val="001723AC"/>
    <w:rsid w:val="00172AB9"/>
    <w:rsid w:val="00173E34"/>
    <w:rsid w:val="00196DE2"/>
    <w:rsid w:val="001A2D29"/>
    <w:rsid w:val="001A5CA7"/>
    <w:rsid w:val="001C4553"/>
    <w:rsid w:val="001C5E9E"/>
    <w:rsid w:val="001C6D24"/>
    <w:rsid w:val="001C6DF4"/>
    <w:rsid w:val="001D0CC5"/>
    <w:rsid w:val="001D54B6"/>
    <w:rsid w:val="001D75B6"/>
    <w:rsid w:val="001E4BFF"/>
    <w:rsid w:val="001F16D4"/>
    <w:rsid w:val="001F4115"/>
    <w:rsid w:val="0020181B"/>
    <w:rsid w:val="00224DC3"/>
    <w:rsid w:val="0022574C"/>
    <w:rsid w:val="00235B3D"/>
    <w:rsid w:val="00245DFA"/>
    <w:rsid w:val="002476BE"/>
    <w:rsid w:val="00256FFC"/>
    <w:rsid w:val="002655E7"/>
    <w:rsid w:val="00271002"/>
    <w:rsid w:val="00276075"/>
    <w:rsid w:val="0028029D"/>
    <w:rsid w:val="00292083"/>
    <w:rsid w:val="002B1FB6"/>
    <w:rsid w:val="002B51D8"/>
    <w:rsid w:val="002C0E19"/>
    <w:rsid w:val="002C6B42"/>
    <w:rsid w:val="002D0966"/>
    <w:rsid w:val="002D7D1A"/>
    <w:rsid w:val="002E2D81"/>
    <w:rsid w:val="002E6185"/>
    <w:rsid w:val="00300797"/>
    <w:rsid w:val="00307615"/>
    <w:rsid w:val="003118F5"/>
    <w:rsid w:val="00316E7A"/>
    <w:rsid w:val="00345CCF"/>
    <w:rsid w:val="00351904"/>
    <w:rsid w:val="003551E8"/>
    <w:rsid w:val="0035654F"/>
    <w:rsid w:val="00356684"/>
    <w:rsid w:val="00356F53"/>
    <w:rsid w:val="003577F5"/>
    <w:rsid w:val="0039743A"/>
    <w:rsid w:val="003A0232"/>
    <w:rsid w:val="003B4398"/>
    <w:rsid w:val="003C03B7"/>
    <w:rsid w:val="003E1726"/>
    <w:rsid w:val="003E2A6F"/>
    <w:rsid w:val="003E2AD4"/>
    <w:rsid w:val="003F0D98"/>
    <w:rsid w:val="00402B64"/>
    <w:rsid w:val="00407D57"/>
    <w:rsid w:val="004125DE"/>
    <w:rsid w:val="00412F31"/>
    <w:rsid w:val="00415F3B"/>
    <w:rsid w:val="00420BE1"/>
    <w:rsid w:val="00430099"/>
    <w:rsid w:val="004329DF"/>
    <w:rsid w:val="00444A17"/>
    <w:rsid w:val="00445E2A"/>
    <w:rsid w:val="00455FBD"/>
    <w:rsid w:val="00463DA3"/>
    <w:rsid w:val="00473ACE"/>
    <w:rsid w:val="00482E6F"/>
    <w:rsid w:val="004A096C"/>
    <w:rsid w:val="004B44A8"/>
    <w:rsid w:val="004B46C1"/>
    <w:rsid w:val="004B4BFE"/>
    <w:rsid w:val="004D0BFB"/>
    <w:rsid w:val="004E6AAD"/>
    <w:rsid w:val="004F20B2"/>
    <w:rsid w:val="004F71CB"/>
    <w:rsid w:val="004F7E8D"/>
    <w:rsid w:val="00500C8C"/>
    <w:rsid w:val="005039B9"/>
    <w:rsid w:val="00505BB9"/>
    <w:rsid w:val="0051569D"/>
    <w:rsid w:val="00523DF8"/>
    <w:rsid w:val="005474B8"/>
    <w:rsid w:val="0055383F"/>
    <w:rsid w:val="00582153"/>
    <w:rsid w:val="005860EB"/>
    <w:rsid w:val="00591B4A"/>
    <w:rsid w:val="005A1443"/>
    <w:rsid w:val="005C563E"/>
    <w:rsid w:val="005D1A2D"/>
    <w:rsid w:val="005D4035"/>
    <w:rsid w:val="005D7587"/>
    <w:rsid w:val="005E6D69"/>
    <w:rsid w:val="005E7DB7"/>
    <w:rsid w:val="0062686A"/>
    <w:rsid w:val="0063536D"/>
    <w:rsid w:val="006432B4"/>
    <w:rsid w:val="00647217"/>
    <w:rsid w:val="00651449"/>
    <w:rsid w:val="00672B3E"/>
    <w:rsid w:val="006933C2"/>
    <w:rsid w:val="006A6807"/>
    <w:rsid w:val="006B6351"/>
    <w:rsid w:val="006B704A"/>
    <w:rsid w:val="006D4959"/>
    <w:rsid w:val="006D60B7"/>
    <w:rsid w:val="006E7043"/>
    <w:rsid w:val="007007D8"/>
    <w:rsid w:val="00701BEE"/>
    <w:rsid w:val="00705A18"/>
    <w:rsid w:val="007242C1"/>
    <w:rsid w:val="00733313"/>
    <w:rsid w:val="0073417C"/>
    <w:rsid w:val="00737E47"/>
    <w:rsid w:val="00745CA2"/>
    <w:rsid w:val="007637A1"/>
    <w:rsid w:val="00765C05"/>
    <w:rsid w:val="007714D3"/>
    <w:rsid w:val="00781C73"/>
    <w:rsid w:val="00783C51"/>
    <w:rsid w:val="0078690B"/>
    <w:rsid w:val="00790072"/>
    <w:rsid w:val="007909C1"/>
    <w:rsid w:val="00796D29"/>
    <w:rsid w:val="007B61A4"/>
    <w:rsid w:val="007C7264"/>
    <w:rsid w:val="007D1F55"/>
    <w:rsid w:val="007D7A9A"/>
    <w:rsid w:val="007D7BBE"/>
    <w:rsid w:val="007E4E1D"/>
    <w:rsid w:val="0080332B"/>
    <w:rsid w:val="00817A8D"/>
    <w:rsid w:val="00821BFB"/>
    <w:rsid w:val="00824611"/>
    <w:rsid w:val="008331E1"/>
    <w:rsid w:val="008363B4"/>
    <w:rsid w:val="00837E3D"/>
    <w:rsid w:val="0084312C"/>
    <w:rsid w:val="00846CE5"/>
    <w:rsid w:val="00854F74"/>
    <w:rsid w:val="0086614C"/>
    <w:rsid w:val="0087757B"/>
    <w:rsid w:val="00884E55"/>
    <w:rsid w:val="0088717D"/>
    <w:rsid w:val="0089300C"/>
    <w:rsid w:val="008A3484"/>
    <w:rsid w:val="008A4885"/>
    <w:rsid w:val="008D3AE2"/>
    <w:rsid w:val="008E3F3C"/>
    <w:rsid w:val="00912652"/>
    <w:rsid w:val="00914891"/>
    <w:rsid w:val="00920A5F"/>
    <w:rsid w:val="00925C36"/>
    <w:rsid w:val="00937420"/>
    <w:rsid w:val="00940522"/>
    <w:rsid w:val="00950F6F"/>
    <w:rsid w:val="009565D2"/>
    <w:rsid w:val="0095764C"/>
    <w:rsid w:val="00973092"/>
    <w:rsid w:val="00974F84"/>
    <w:rsid w:val="00975331"/>
    <w:rsid w:val="0098146A"/>
    <w:rsid w:val="00984CF9"/>
    <w:rsid w:val="009911A2"/>
    <w:rsid w:val="009C7E75"/>
    <w:rsid w:val="009E14DF"/>
    <w:rsid w:val="009E60C7"/>
    <w:rsid w:val="00A0038E"/>
    <w:rsid w:val="00A016BD"/>
    <w:rsid w:val="00A021DB"/>
    <w:rsid w:val="00A02F69"/>
    <w:rsid w:val="00A130E0"/>
    <w:rsid w:val="00A2572C"/>
    <w:rsid w:val="00A35652"/>
    <w:rsid w:val="00A44821"/>
    <w:rsid w:val="00A523A0"/>
    <w:rsid w:val="00A64299"/>
    <w:rsid w:val="00A848CB"/>
    <w:rsid w:val="00A94BD0"/>
    <w:rsid w:val="00A95D83"/>
    <w:rsid w:val="00AB767B"/>
    <w:rsid w:val="00AB7CA0"/>
    <w:rsid w:val="00AD15C9"/>
    <w:rsid w:val="00AD3276"/>
    <w:rsid w:val="00AF5EED"/>
    <w:rsid w:val="00AF7526"/>
    <w:rsid w:val="00B006CF"/>
    <w:rsid w:val="00B027C7"/>
    <w:rsid w:val="00B119B0"/>
    <w:rsid w:val="00B12ED0"/>
    <w:rsid w:val="00B411D9"/>
    <w:rsid w:val="00B44C3C"/>
    <w:rsid w:val="00B55588"/>
    <w:rsid w:val="00B867C5"/>
    <w:rsid w:val="00B90750"/>
    <w:rsid w:val="00B91175"/>
    <w:rsid w:val="00B97E4C"/>
    <w:rsid w:val="00BA43EA"/>
    <w:rsid w:val="00BB0285"/>
    <w:rsid w:val="00BC4453"/>
    <w:rsid w:val="00BD1C53"/>
    <w:rsid w:val="00BD72BF"/>
    <w:rsid w:val="00C027E9"/>
    <w:rsid w:val="00C130C5"/>
    <w:rsid w:val="00C244DC"/>
    <w:rsid w:val="00C403AF"/>
    <w:rsid w:val="00C50EBA"/>
    <w:rsid w:val="00C669E5"/>
    <w:rsid w:val="00C73C7D"/>
    <w:rsid w:val="00C9603B"/>
    <w:rsid w:val="00CA3B32"/>
    <w:rsid w:val="00CB395D"/>
    <w:rsid w:val="00CD2B33"/>
    <w:rsid w:val="00CD5CAB"/>
    <w:rsid w:val="00CF7C69"/>
    <w:rsid w:val="00D012F1"/>
    <w:rsid w:val="00D23A96"/>
    <w:rsid w:val="00D339E6"/>
    <w:rsid w:val="00D44458"/>
    <w:rsid w:val="00D634FD"/>
    <w:rsid w:val="00D81734"/>
    <w:rsid w:val="00D971F0"/>
    <w:rsid w:val="00DC065A"/>
    <w:rsid w:val="00DD2E52"/>
    <w:rsid w:val="00DF259D"/>
    <w:rsid w:val="00E31A3A"/>
    <w:rsid w:val="00E42B7F"/>
    <w:rsid w:val="00E720A0"/>
    <w:rsid w:val="00E777F0"/>
    <w:rsid w:val="00E84073"/>
    <w:rsid w:val="00EA2006"/>
    <w:rsid w:val="00EB3EAA"/>
    <w:rsid w:val="00EC1C55"/>
    <w:rsid w:val="00ED0908"/>
    <w:rsid w:val="00ED0AFF"/>
    <w:rsid w:val="00ED1D38"/>
    <w:rsid w:val="00ED4425"/>
    <w:rsid w:val="00ED5E81"/>
    <w:rsid w:val="00EE4211"/>
    <w:rsid w:val="00EF279B"/>
    <w:rsid w:val="00EF7D04"/>
    <w:rsid w:val="00F15515"/>
    <w:rsid w:val="00F1723E"/>
    <w:rsid w:val="00F20CF2"/>
    <w:rsid w:val="00F3335B"/>
    <w:rsid w:val="00F3685D"/>
    <w:rsid w:val="00F57950"/>
    <w:rsid w:val="00F707B8"/>
    <w:rsid w:val="00F77ABE"/>
    <w:rsid w:val="00F91E09"/>
    <w:rsid w:val="00F92B32"/>
    <w:rsid w:val="00F93B15"/>
    <w:rsid w:val="00FA177E"/>
    <w:rsid w:val="00FA77D4"/>
    <w:rsid w:val="00FB0C27"/>
    <w:rsid w:val="00FD7D9D"/>
    <w:rsid w:val="00FE3BC7"/>
    <w:rsid w:val="215F42A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semiHidden="0" w:name="footnote text"/>
    <w:lsdException w:uiPriority="99" w:name="annotation text"/>
    <w:lsdException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0" w:semiHidden="0" w:name="Body Text 2"/>
    <w:lsdException w:unhideWhenUsed="0" w:uiPriority="0" w:semiHidden="0" w:name="Body Text 3"/>
    <w:lsdException w:unhideWhenUsed="0" w:uiPriority="0" w:semiHidden="0" w:name="Body Text Indent 2"/>
    <w:lsdException w:uiPriority="0" w:semiHidden="0" w:name="Body Text Indent 3"/>
    <w:lsdException w:uiPriority="99"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link w:val="33"/>
    <w:qFormat/>
    <w:uiPriority w:val="0"/>
    <w:pPr>
      <w:widowControl w:val="0"/>
      <w:autoSpaceDE w:val="0"/>
      <w:autoSpaceDN w:val="0"/>
      <w:ind w:left="182"/>
      <w:outlineLvl w:val="0"/>
    </w:pPr>
    <w:rPr>
      <w:b/>
      <w:bCs/>
      <w:sz w:val="26"/>
      <w:szCs w:val="26"/>
      <w:lang w:val="kk-KZ" w:eastAsia="kk-KZ" w:bidi="kk-KZ"/>
    </w:rPr>
  </w:style>
  <w:style w:type="paragraph" w:styleId="3">
    <w:name w:val="heading 2"/>
    <w:basedOn w:val="1"/>
    <w:next w:val="1"/>
    <w:link w:val="62"/>
    <w:qFormat/>
    <w:uiPriority w:val="0"/>
    <w:pPr>
      <w:keepNext/>
      <w:keepLines/>
      <w:spacing w:before="360" w:after="80"/>
      <w:outlineLvl w:val="1"/>
    </w:pPr>
    <w:rPr>
      <w:b/>
      <w:sz w:val="36"/>
      <w:szCs w:val="36"/>
      <w:lang w:eastAsia="en-US"/>
    </w:rPr>
  </w:style>
  <w:style w:type="paragraph" w:styleId="4">
    <w:name w:val="heading 3"/>
    <w:basedOn w:val="1"/>
    <w:next w:val="1"/>
    <w:link w:val="63"/>
    <w:qFormat/>
    <w:uiPriority w:val="0"/>
    <w:pPr>
      <w:keepNext/>
      <w:keepLines/>
      <w:spacing w:before="280" w:after="80"/>
      <w:outlineLvl w:val="2"/>
    </w:pPr>
    <w:rPr>
      <w:b/>
      <w:sz w:val="28"/>
      <w:szCs w:val="28"/>
      <w:lang w:eastAsia="en-US"/>
    </w:rPr>
  </w:style>
  <w:style w:type="paragraph" w:styleId="5">
    <w:name w:val="heading 4"/>
    <w:basedOn w:val="1"/>
    <w:next w:val="1"/>
    <w:link w:val="61"/>
    <w:unhideWhenUsed/>
    <w:qFormat/>
    <w:uiPriority w:val="0"/>
    <w:pPr>
      <w:keepNext/>
      <w:keepLines/>
      <w:spacing w:before="40"/>
      <w:outlineLvl w:val="3"/>
    </w:pPr>
    <w:rPr>
      <w:rFonts w:asciiTheme="majorHAnsi" w:hAnsiTheme="majorHAnsi" w:eastAsiaTheme="majorEastAsia" w:cstheme="majorBidi"/>
      <w:i/>
      <w:iCs/>
      <w:color w:val="2E75B6" w:themeColor="accent1" w:themeShade="BF"/>
    </w:rPr>
  </w:style>
  <w:style w:type="paragraph" w:styleId="6">
    <w:name w:val="heading 5"/>
    <w:basedOn w:val="1"/>
    <w:next w:val="1"/>
    <w:link w:val="64"/>
    <w:qFormat/>
    <w:uiPriority w:val="0"/>
    <w:pPr>
      <w:keepNext/>
      <w:keepLines/>
      <w:spacing w:before="220" w:after="40"/>
      <w:outlineLvl w:val="4"/>
    </w:pPr>
    <w:rPr>
      <w:b/>
      <w:sz w:val="22"/>
      <w:szCs w:val="22"/>
      <w:lang w:eastAsia="en-US"/>
    </w:rPr>
  </w:style>
  <w:style w:type="paragraph" w:styleId="7">
    <w:name w:val="heading 6"/>
    <w:basedOn w:val="1"/>
    <w:next w:val="1"/>
    <w:link w:val="65"/>
    <w:uiPriority w:val="0"/>
    <w:pPr>
      <w:keepNext/>
      <w:keepLines/>
      <w:spacing w:before="200" w:after="40"/>
      <w:outlineLvl w:val="5"/>
    </w:pPr>
    <w:rPr>
      <w:b/>
      <w:sz w:val="20"/>
      <w:szCs w:val="20"/>
      <w:lang w:eastAsia="en-US"/>
    </w:rPr>
  </w:style>
  <w:style w:type="paragraph" w:styleId="8">
    <w:name w:val="heading 7"/>
    <w:basedOn w:val="1"/>
    <w:next w:val="1"/>
    <w:link w:val="66"/>
    <w:qFormat/>
    <w:uiPriority w:val="0"/>
    <w:pPr>
      <w:keepNext/>
      <w:ind w:firstLine="720"/>
      <w:jc w:val="center"/>
      <w:outlineLvl w:val="6"/>
    </w:pPr>
    <w:rPr>
      <w:b/>
      <w:sz w:val="28"/>
      <w:szCs w:val="20"/>
    </w:rPr>
  </w:style>
  <w:style w:type="paragraph" w:styleId="9">
    <w:name w:val="heading 8"/>
    <w:basedOn w:val="1"/>
    <w:next w:val="1"/>
    <w:link w:val="67"/>
    <w:qFormat/>
    <w:uiPriority w:val="0"/>
    <w:pPr>
      <w:keepNext/>
      <w:ind w:firstLine="402"/>
      <w:outlineLvl w:val="7"/>
    </w:pPr>
    <w:rPr>
      <w:sz w:val="28"/>
      <w:szCs w:val="20"/>
    </w:rPr>
  </w:style>
  <w:style w:type="character" w:default="1" w:styleId="10">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character" w:styleId="12">
    <w:name w:val="FollowedHyperlink"/>
    <w:uiPriority w:val="0"/>
    <w:rPr>
      <w:color w:val="800080"/>
      <w:u w:val="single"/>
    </w:rPr>
  </w:style>
  <w:style w:type="character" w:styleId="13">
    <w:name w:val="footnote reference"/>
    <w:uiPriority w:val="0"/>
    <w:rPr>
      <w:vertAlign w:val="superscript"/>
    </w:rPr>
  </w:style>
  <w:style w:type="character" w:styleId="14">
    <w:name w:val="Emphasis"/>
    <w:qFormat/>
    <w:uiPriority w:val="0"/>
    <w:rPr>
      <w:i/>
      <w:iCs/>
    </w:rPr>
  </w:style>
  <w:style w:type="character" w:styleId="15">
    <w:name w:val="Hyperlink"/>
    <w:uiPriority w:val="99"/>
    <w:rPr>
      <w:color w:val="0000FF"/>
      <w:u w:val="single"/>
    </w:rPr>
  </w:style>
  <w:style w:type="character" w:styleId="16">
    <w:name w:val="page number"/>
    <w:basedOn w:val="10"/>
    <w:uiPriority w:val="0"/>
  </w:style>
  <w:style w:type="character" w:styleId="17">
    <w:name w:val="Strong"/>
    <w:basedOn w:val="10"/>
    <w:qFormat/>
    <w:uiPriority w:val="0"/>
    <w:rPr>
      <w:b/>
      <w:bCs/>
    </w:rPr>
  </w:style>
  <w:style w:type="paragraph" w:styleId="18">
    <w:name w:val="Balloon Text"/>
    <w:basedOn w:val="1"/>
    <w:link w:val="47"/>
    <w:unhideWhenUsed/>
    <w:uiPriority w:val="99"/>
    <w:rPr>
      <w:rFonts w:ascii="Segoe UI" w:hAnsi="Segoe UI" w:cs="Segoe UI"/>
      <w:sz w:val="18"/>
      <w:szCs w:val="18"/>
    </w:rPr>
  </w:style>
  <w:style w:type="paragraph" w:styleId="19">
    <w:name w:val="Body Text 2"/>
    <w:basedOn w:val="1"/>
    <w:link w:val="48"/>
    <w:unhideWhenUsed/>
    <w:uiPriority w:val="0"/>
    <w:pPr>
      <w:spacing w:after="120" w:line="480" w:lineRule="auto"/>
    </w:pPr>
  </w:style>
  <w:style w:type="paragraph" w:styleId="20">
    <w:name w:val="Body Text Indent 3"/>
    <w:basedOn w:val="1"/>
    <w:link w:val="49"/>
    <w:unhideWhenUsed/>
    <w:uiPriority w:val="0"/>
    <w:pPr>
      <w:spacing w:after="120"/>
      <w:ind w:left="283"/>
    </w:pPr>
    <w:rPr>
      <w:sz w:val="16"/>
      <w:szCs w:val="16"/>
    </w:rPr>
  </w:style>
  <w:style w:type="paragraph" w:styleId="21">
    <w:name w:val="footnote text"/>
    <w:basedOn w:val="1"/>
    <w:link w:val="79"/>
    <w:unhideWhenUsed/>
    <w:uiPriority w:val="0"/>
    <w:rPr>
      <w:rFonts w:ascii="Calibri" w:hAnsi="Calibri" w:eastAsia="Calibri"/>
      <w:sz w:val="20"/>
      <w:szCs w:val="20"/>
      <w:lang w:val="zh-CN" w:eastAsia="en-US"/>
    </w:rPr>
  </w:style>
  <w:style w:type="paragraph" w:styleId="22">
    <w:name w:val="header"/>
    <w:basedOn w:val="1"/>
    <w:link w:val="45"/>
    <w:unhideWhenUsed/>
    <w:uiPriority w:val="99"/>
    <w:pPr>
      <w:tabs>
        <w:tab w:val="center" w:pos="4677"/>
        <w:tab w:val="right" w:pos="9355"/>
      </w:tabs>
    </w:pPr>
  </w:style>
  <w:style w:type="paragraph" w:styleId="23">
    <w:name w:val="Body Text"/>
    <w:basedOn w:val="1"/>
    <w:link w:val="43"/>
    <w:qFormat/>
    <w:uiPriority w:val="0"/>
    <w:pPr>
      <w:widowControl w:val="0"/>
      <w:autoSpaceDE w:val="0"/>
      <w:autoSpaceDN w:val="0"/>
    </w:pPr>
    <w:rPr>
      <w:sz w:val="26"/>
      <w:szCs w:val="26"/>
      <w:lang w:val="kk-KZ" w:eastAsia="kk-KZ" w:bidi="kk-KZ"/>
    </w:rPr>
  </w:style>
  <w:style w:type="paragraph" w:styleId="24">
    <w:name w:val="Body Text Indent"/>
    <w:basedOn w:val="1"/>
    <w:link w:val="57"/>
    <w:unhideWhenUsed/>
    <w:uiPriority w:val="0"/>
    <w:pPr>
      <w:spacing w:after="120" w:line="276" w:lineRule="auto"/>
      <w:ind w:left="283"/>
    </w:pPr>
    <w:rPr>
      <w:rFonts w:asciiTheme="minorHAnsi" w:hAnsiTheme="minorHAnsi" w:eastAsiaTheme="minorHAnsi" w:cstheme="minorBidi"/>
      <w:sz w:val="22"/>
      <w:szCs w:val="22"/>
      <w:lang w:eastAsia="en-US"/>
    </w:rPr>
  </w:style>
  <w:style w:type="paragraph" w:styleId="25">
    <w:name w:val="Title"/>
    <w:basedOn w:val="1"/>
    <w:next w:val="1"/>
    <w:link w:val="68"/>
    <w:qFormat/>
    <w:uiPriority w:val="10"/>
    <w:pPr>
      <w:keepNext/>
      <w:keepLines/>
      <w:spacing w:before="480" w:after="120"/>
    </w:pPr>
    <w:rPr>
      <w:b/>
      <w:sz w:val="72"/>
      <w:szCs w:val="72"/>
      <w:lang w:eastAsia="en-US"/>
    </w:rPr>
  </w:style>
  <w:style w:type="paragraph" w:styleId="26">
    <w:name w:val="footer"/>
    <w:basedOn w:val="1"/>
    <w:link w:val="41"/>
    <w:uiPriority w:val="99"/>
    <w:pPr>
      <w:tabs>
        <w:tab w:val="center" w:pos="4153"/>
        <w:tab w:val="right" w:pos="8306"/>
      </w:tabs>
    </w:pPr>
    <w:rPr>
      <w:sz w:val="20"/>
      <w:szCs w:val="20"/>
    </w:rPr>
  </w:style>
  <w:style w:type="paragraph" w:styleId="27">
    <w:name w:val="Normal (Web)"/>
    <w:basedOn w:val="1"/>
    <w:link w:val="36"/>
    <w:unhideWhenUsed/>
    <w:qFormat/>
    <w:uiPriority w:val="99"/>
    <w:pPr>
      <w:spacing w:before="100" w:beforeAutospacing="1" w:after="100" w:afterAutospacing="1"/>
    </w:pPr>
  </w:style>
  <w:style w:type="paragraph" w:styleId="28">
    <w:name w:val="Body Text 3"/>
    <w:basedOn w:val="1"/>
    <w:link w:val="74"/>
    <w:uiPriority w:val="0"/>
    <w:rPr>
      <w:sz w:val="28"/>
      <w:lang w:val="kk-KZ"/>
    </w:rPr>
  </w:style>
  <w:style w:type="paragraph" w:styleId="29">
    <w:name w:val="Body Text Indent 2"/>
    <w:basedOn w:val="1"/>
    <w:link w:val="73"/>
    <w:uiPriority w:val="0"/>
    <w:pPr>
      <w:widowControl w:val="0"/>
      <w:ind w:firstLine="708"/>
      <w:jc w:val="both"/>
    </w:pPr>
    <w:rPr>
      <w:sz w:val="26"/>
      <w:szCs w:val="26"/>
      <w:lang w:val="kk-KZ"/>
    </w:rPr>
  </w:style>
  <w:style w:type="paragraph" w:styleId="30">
    <w:name w:val="Subtitle"/>
    <w:basedOn w:val="1"/>
    <w:next w:val="1"/>
    <w:link w:val="69"/>
    <w:uiPriority w:val="0"/>
    <w:pPr>
      <w:keepNext/>
      <w:keepLines/>
      <w:spacing w:before="360" w:after="80"/>
    </w:pPr>
    <w:rPr>
      <w:rFonts w:ascii="Georgia" w:hAnsi="Georgia" w:eastAsia="Georgia" w:cs="Georgia"/>
      <w:i/>
      <w:color w:val="666666"/>
      <w:sz w:val="48"/>
      <w:szCs w:val="48"/>
      <w:lang w:eastAsia="en-US"/>
    </w:rPr>
  </w:style>
  <w:style w:type="paragraph" w:styleId="31">
    <w:name w:val="HTML Preformatted"/>
    <w:basedOn w:val="1"/>
    <w:link w:val="4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32">
    <w:name w:val="Table Grid"/>
    <w:basedOn w:val="11"/>
    <w:uiPriority w:val="3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
    <w:name w:val="Заголовок 1 Знак"/>
    <w:basedOn w:val="10"/>
    <w:link w:val="2"/>
    <w:uiPriority w:val="0"/>
    <w:rPr>
      <w:rFonts w:ascii="Times New Roman" w:hAnsi="Times New Roman" w:eastAsia="Times New Roman" w:cs="Times New Roman"/>
      <w:b/>
      <w:bCs/>
      <w:sz w:val="26"/>
      <w:szCs w:val="26"/>
      <w:lang w:val="kk-KZ" w:eastAsia="kk-KZ" w:bidi="kk-KZ"/>
    </w:rPr>
  </w:style>
  <w:style w:type="paragraph" w:styleId="34">
    <w:name w:val="List Paragraph"/>
    <w:basedOn w:val="1"/>
    <w:link w:val="35"/>
    <w:qFormat/>
    <w:uiPriority w:val="34"/>
    <w:pPr>
      <w:spacing w:after="200" w:line="276" w:lineRule="auto"/>
      <w:ind w:left="720"/>
      <w:contextualSpacing/>
    </w:pPr>
    <w:rPr>
      <w:rFonts w:ascii="Calibri" w:hAnsi="Calibri" w:eastAsia="Calibri"/>
      <w:sz w:val="22"/>
      <w:szCs w:val="22"/>
      <w:lang w:eastAsia="en-US"/>
    </w:rPr>
  </w:style>
  <w:style w:type="character" w:customStyle="1" w:styleId="35">
    <w:name w:val="Абзац списка Знак"/>
    <w:link w:val="34"/>
    <w:locked/>
    <w:uiPriority w:val="34"/>
    <w:rPr>
      <w:rFonts w:ascii="Calibri" w:hAnsi="Calibri" w:eastAsia="Calibri" w:cs="Times New Roman"/>
    </w:rPr>
  </w:style>
  <w:style w:type="character" w:customStyle="1" w:styleId="36">
    <w:name w:val="Обычный (веб) Знак"/>
    <w:link w:val="27"/>
    <w:locked/>
    <w:uiPriority w:val="99"/>
    <w:rPr>
      <w:rFonts w:ascii="Times New Roman" w:hAnsi="Times New Roman" w:eastAsia="Times New Roman" w:cs="Times New Roman"/>
      <w:sz w:val="24"/>
      <w:szCs w:val="24"/>
      <w:lang w:eastAsia="ru-RU"/>
    </w:rPr>
  </w:style>
  <w:style w:type="character" w:customStyle="1" w:styleId="37">
    <w:name w:val="short_text"/>
    <w:uiPriority w:val="0"/>
    <w:rPr>
      <w:rFonts w:cs="Times New Roman"/>
    </w:rPr>
  </w:style>
  <w:style w:type="paragraph" w:customStyle="1" w:styleId="38">
    <w:name w:val="Обычный1"/>
    <w:uiPriority w:val="99"/>
    <w:pPr>
      <w:suppressAutoHyphens/>
      <w:spacing w:after="0" w:line="240" w:lineRule="auto"/>
    </w:pPr>
    <w:rPr>
      <w:rFonts w:ascii="Times New Roman" w:hAnsi="Times New Roman" w:eastAsia="Arial" w:cs="Times New Roman"/>
      <w:sz w:val="20"/>
      <w:szCs w:val="20"/>
      <w:lang w:val="ru-RU" w:eastAsia="ar-SA" w:bidi="ar-SA"/>
    </w:rPr>
  </w:style>
  <w:style w:type="paragraph" w:styleId="39">
    <w:name w:val="No Spacing"/>
    <w:qFormat/>
    <w:uiPriority w:val="1"/>
    <w:pPr>
      <w:spacing w:after="0" w:line="240" w:lineRule="auto"/>
    </w:pPr>
    <w:rPr>
      <w:rFonts w:ascii="Calibri" w:hAnsi="Calibri" w:eastAsia="Calibri" w:cs="Times New Roman"/>
      <w:sz w:val="22"/>
      <w:szCs w:val="22"/>
      <w:lang w:val="ru-RU" w:eastAsia="en-US" w:bidi="ar-SA"/>
    </w:rPr>
  </w:style>
  <w:style w:type="character" w:customStyle="1" w:styleId="40">
    <w:name w:val="Стандартный HTML Знак"/>
    <w:basedOn w:val="10"/>
    <w:link w:val="31"/>
    <w:uiPriority w:val="99"/>
    <w:rPr>
      <w:rFonts w:ascii="Courier New" w:hAnsi="Courier New" w:eastAsia="Times New Roman" w:cs="Courier New"/>
      <w:sz w:val="20"/>
      <w:szCs w:val="20"/>
      <w:lang w:eastAsia="ru-RU"/>
    </w:rPr>
  </w:style>
  <w:style w:type="character" w:customStyle="1" w:styleId="41">
    <w:name w:val="Нижний колонтитул Знак"/>
    <w:basedOn w:val="10"/>
    <w:link w:val="26"/>
    <w:uiPriority w:val="99"/>
    <w:rPr>
      <w:rFonts w:ascii="Times New Roman" w:hAnsi="Times New Roman" w:eastAsia="Times New Roman" w:cs="Times New Roman"/>
      <w:sz w:val="20"/>
      <w:szCs w:val="20"/>
      <w:lang w:eastAsia="ru-RU"/>
    </w:rPr>
  </w:style>
  <w:style w:type="table" w:customStyle="1" w:styleId="42">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43">
    <w:name w:val="Основной текст Знак"/>
    <w:basedOn w:val="10"/>
    <w:link w:val="23"/>
    <w:uiPriority w:val="0"/>
    <w:rPr>
      <w:rFonts w:ascii="Times New Roman" w:hAnsi="Times New Roman" w:eastAsia="Times New Roman" w:cs="Times New Roman"/>
      <w:sz w:val="26"/>
      <w:szCs w:val="26"/>
      <w:lang w:val="kk-KZ" w:eastAsia="kk-KZ" w:bidi="kk-KZ"/>
    </w:rPr>
  </w:style>
  <w:style w:type="paragraph" w:customStyle="1" w:styleId="44">
    <w:name w:val="Table Paragraph"/>
    <w:basedOn w:val="1"/>
    <w:qFormat/>
    <w:uiPriority w:val="1"/>
    <w:pPr>
      <w:widowControl w:val="0"/>
      <w:autoSpaceDE w:val="0"/>
      <w:autoSpaceDN w:val="0"/>
      <w:ind w:left="107"/>
    </w:pPr>
    <w:rPr>
      <w:sz w:val="22"/>
      <w:szCs w:val="22"/>
      <w:lang w:val="kk-KZ" w:eastAsia="kk-KZ" w:bidi="kk-KZ"/>
    </w:rPr>
  </w:style>
  <w:style w:type="character" w:customStyle="1" w:styleId="45">
    <w:name w:val="Верхний колонтитул Знак"/>
    <w:basedOn w:val="10"/>
    <w:link w:val="22"/>
    <w:uiPriority w:val="99"/>
    <w:rPr>
      <w:rFonts w:ascii="Times New Roman" w:hAnsi="Times New Roman" w:eastAsia="Times New Roman" w:cs="Times New Roman"/>
      <w:sz w:val="24"/>
      <w:szCs w:val="24"/>
      <w:lang w:eastAsia="ru-RU"/>
    </w:rPr>
  </w:style>
  <w:style w:type="character" w:customStyle="1" w:styleId="46">
    <w:name w:val="Font Style51"/>
    <w:uiPriority w:val="0"/>
    <w:rPr>
      <w:rFonts w:ascii="Times New Roman" w:hAnsi="Times New Roman" w:cs="Times New Roman"/>
      <w:sz w:val="18"/>
      <w:szCs w:val="18"/>
    </w:rPr>
  </w:style>
  <w:style w:type="character" w:customStyle="1" w:styleId="47">
    <w:name w:val="Текст выноски Знак"/>
    <w:basedOn w:val="10"/>
    <w:link w:val="18"/>
    <w:uiPriority w:val="99"/>
    <w:rPr>
      <w:rFonts w:ascii="Segoe UI" w:hAnsi="Segoe UI" w:eastAsia="Times New Roman" w:cs="Segoe UI"/>
      <w:sz w:val="18"/>
      <w:szCs w:val="18"/>
      <w:lang w:eastAsia="ru-RU"/>
    </w:rPr>
  </w:style>
  <w:style w:type="character" w:customStyle="1" w:styleId="48">
    <w:name w:val="Основной текст 2 Знак"/>
    <w:basedOn w:val="10"/>
    <w:link w:val="19"/>
    <w:uiPriority w:val="0"/>
    <w:rPr>
      <w:rFonts w:ascii="Times New Roman" w:hAnsi="Times New Roman" w:eastAsia="Times New Roman" w:cs="Times New Roman"/>
      <w:sz w:val="24"/>
      <w:szCs w:val="24"/>
      <w:lang w:eastAsia="ru-RU"/>
    </w:rPr>
  </w:style>
  <w:style w:type="character" w:customStyle="1" w:styleId="49">
    <w:name w:val="Основной текст с отступом 3 Знак"/>
    <w:basedOn w:val="10"/>
    <w:link w:val="20"/>
    <w:uiPriority w:val="0"/>
    <w:rPr>
      <w:rFonts w:ascii="Times New Roman" w:hAnsi="Times New Roman" w:eastAsia="Times New Roman" w:cs="Times New Roman"/>
      <w:sz w:val="16"/>
      <w:szCs w:val="16"/>
      <w:lang w:eastAsia="ru-RU"/>
    </w:rPr>
  </w:style>
  <w:style w:type="paragraph" w:customStyle="1" w:styleId="50">
    <w:name w:val="Верхний колонтитул1"/>
    <w:basedOn w:val="1"/>
    <w:next w:val="22"/>
    <w:unhideWhenUsed/>
    <w:uiPriority w:val="99"/>
    <w:pPr>
      <w:tabs>
        <w:tab w:val="center" w:pos="4320"/>
        <w:tab w:val="right" w:pos="8640"/>
      </w:tabs>
    </w:pPr>
    <w:rPr>
      <w:rFonts w:asciiTheme="minorHAnsi" w:hAnsiTheme="minorHAnsi" w:cstheme="minorBidi"/>
      <w:lang w:val="en-US" w:eastAsia="ja-JP"/>
    </w:rPr>
  </w:style>
  <w:style w:type="table" w:customStyle="1" w:styleId="51">
    <w:name w:val="Сетка таблицы1"/>
    <w:basedOn w:val="11"/>
    <w:uiPriority w:val="59"/>
    <w:pPr>
      <w:spacing w:after="0" w:line="240" w:lineRule="auto"/>
    </w:pPr>
    <w:rPr>
      <w:rFonts w:eastAsia="Times New Roman"/>
      <w:sz w:val="24"/>
      <w:szCs w:val="24"/>
      <w:lang w:val="en-US"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
    <w:name w:val="Верхний колонтитул Знак1"/>
    <w:basedOn w:val="10"/>
    <w:semiHidden/>
    <w:uiPriority w:val="99"/>
  </w:style>
  <w:style w:type="character" w:customStyle="1" w:styleId="53">
    <w:name w:val="normaltextrun"/>
    <w:basedOn w:val="10"/>
    <w:uiPriority w:val="0"/>
  </w:style>
  <w:style w:type="character" w:customStyle="1" w:styleId="54">
    <w:name w:val="eop"/>
    <w:basedOn w:val="10"/>
    <w:uiPriority w:val="0"/>
  </w:style>
  <w:style w:type="paragraph" w:customStyle="1" w:styleId="55">
    <w:name w:val="paragraph"/>
    <w:basedOn w:val="1"/>
    <w:uiPriority w:val="0"/>
    <w:pPr>
      <w:spacing w:before="100" w:beforeAutospacing="1" w:after="100" w:afterAutospacing="1"/>
    </w:pPr>
    <w:rPr>
      <w:lang w:val="kk-KZ" w:eastAsia="kk-KZ"/>
    </w:rPr>
  </w:style>
  <w:style w:type="character" w:customStyle="1" w:styleId="56">
    <w:name w:val="s00"/>
    <w:uiPriority w:val="99"/>
  </w:style>
  <w:style w:type="character" w:customStyle="1" w:styleId="57">
    <w:name w:val="Основной текст с отступом Знак"/>
    <w:basedOn w:val="10"/>
    <w:link w:val="24"/>
    <w:uiPriority w:val="0"/>
  </w:style>
  <w:style w:type="character" w:customStyle="1" w:styleId="58">
    <w:name w:val="apple-converted-space"/>
    <w:basedOn w:val="10"/>
    <w:uiPriority w:val="0"/>
  </w:style>
  <w:style w:type="character" w:customStyle="1" w:styleId="59">
    <w:name w:val="Font Style52"/>
    <w:uiPriority w:val="0"/>
    <w:rPr>
      <w:rFonts w:ascii="Times New Roman" w:hAnsi="Times New Roman" w:cs="Times New Roman"/>
      <w:b/>
      <w:bCs/>
      <w:i/>
      <w:iCs/>
      <w:sz w:val="18"/>
      <w:szCs w:val="18"/>
    </w:rPr>
  </w:style>
  <w:style w:type="character" w:customStyle="1" w:styleId="60">
    <w:name w:val="block-info-serp__left"/>
    <w:uiPriority w:val="0"/>
  </w:style>
  <w:style w:type="character" w:customStyle="1" w:styleId="61">
    <w:name w:val="Заголовок 4 Знак"/>
    <w:basedOn w:val="10"/>
    <w:link w:val="5"/>
    <w:uiPriority w:val="0"/>
    <w:rPr>
      <w:rFonts w:asciiTheme="majorHAnsi" w:hAnsiTheme="majorHAnsi" w:eastAsiaTheme="majorEastAsia" w:cstheme="majorBidi"/>
      <w:i/>
      <w:iCs/>
      <w:color w:val="2E75B6" w:themeColor="accent1" w:themeShade="BF"/>
      <w:sz w:val="24"/>
      <w:szCs w:val="24"/>
      <w:lang w:eastAsia="ru-RU"/>
    </w:rPr>
  </w:style>
  <w:style w:type="character" w:customStyle="1" w:styleId="62">
    <w:name w:val="Заголовок 2 Знак"/>
    <w:basedOn w:val="10"/>
    <w:link w:val="3"/>
    <w:uiPriority w:val="0"/>
    <w:rPr>
      <w:rFonts w:ascii="Times New Roman" w:hAnsi="Times New Roman" w:eastAsia="Times New Roman" w:cs="Times New Roman"/>
      <w:b/>
      <w:sz w:val="36"/>
      <w:szCs w:val="36"/>
    </w:rPr>
  </w:style>
  <w:style w:type="character" w:customStyle="1" w:styleId="63">
    <w:name w:val="Заголовок 3 Знак"/>
    <w:basedOn w:val="10"/>
    <w:link w:val="4"/>
    <w:uiPriority w:val="0"/>
    <w:rPr>
      <w:rFonts w:ascii="Times New Roman" w:hAnsi="Times New Roman" w:eastAsia="Times New Roman" w:cs="Times New Roman"/>
      <w:b/>
      <w:sz w:val="28"/>
      <w:szCs w:val="28"/>
    </w:rPr>
  </w:style>
  <w:style w:type="character" w:customStyle="1" w:styleId="64">
    <w:name w:val="Заголовок 5 Знак"/>
    <w:basedOn w:val="10"/>
    <w:link w:val="6"/>
    <w:uiPriority w:val="0"/>
    <w:rPr>
      <w:rFonts w:ascii="Times New Roman" w:hAnsi="Times New Roman" w:eastAsia="Times New Roman" w:cs="Times New Roman"/>
      <w:b/>
    </w:rPr>
  </w:style>
  <w:style w:type="character" w:customStyle="1" w:styleId="65">
    <w:name w:val="Заголовок 6 Знак"/>
    <w:basedOn w:val="10"/>
    <w:link w:val="7"/>
    <w:uiPriority w:val="0"/>
    <w:rPr>
      <w:rFonts w:ascii="Times New Roman" w:hAnsi="Times New Roman" w:eastAsia="Times New Roman" w:cs="Times New Roman"/>
      <w:b/>
      <w:sz w:val="20"/>
      <w:szCs w:val="20"/>
    </w:rPr>
  </w:style>
  <w:style w:type="character" w:customStyle="1" w:styleId="66">
    <w:name w:val="Заголовок 7 Знак"/>
    <w:basedOn w:val="10"/>
    <w:link w:val="8"/>
    <w:uiPriority w:val="0"/>
    <w:rPr>
      <w:rFonts w:ascii="Times New Roman" w:hAnsi="Times New Roman" w:eastAsia="Times New Roman" w:cs="Times New Roman"/>
      <w:b/>
      <w:sz w:val="28"/>
      <w:szCs w:val="20"/>
      <w:lang w:eastAsia="ru-RU"/>
    </w:rPr>
  </w:style>
  <w:style w:type="character" w:customStyle="1" w:styleId="67">
    <w:name w:val="Заголовок 8 Знак"/>
    <w:basedOn w:val="10"/>
    <w:link w:val="9"/>
    <w:uiPriority w:val="0"/>
    <w:rPr>
      <w:rFonts w:ascii="Times New Roman" w:hAnsi="Times New Roman" w:eastAsia="Times New Roman" w:cs="Times New Roman"/>
      <w:sz w:val="28"/>
      <w:szCs w:val="20"/>
      <w:lang w:eastAsia="ru-RU"/>
    </w:rPr>
  </w:style>
  <w:style w:type="character" w:customStyle="1" w:styleId="68">
    <w:name w:val="Заголовок Знак"/>
    <w:basedOn w:val="10"/>
    <w:link w:val="25"/>
    <w:uiPriority w:val="10"/>
    <w:rPr>
      <w:rFonts w:ascii="Times New Roman" w:hAnsi="Times New Roman" w:eastAsia="Times New Roman" w:cs="Times New Roman"/>
      <w:b/>
      <w:sz w:val="72"/>
      <w:szCs w:val="72"/>
    </w:rPr>
  </w:style>
  <w:style w:type="character" w:customStyle="1" w:styleId="69">
    <w:name w:val="Подзаголовок Знак"/>
    <w:basedOn w:val="10"/>
    <w:link w:val="30"/>
    <w:uiPriority w:val="0"/>
    <w:rPr>
      <w:rFonts w:ascii="Georgia" w:hAnsi="Georgia" w:eastAsia="Georgia" w:cs="Georgia"/>
      <w:i/>
      <w:color w:val="666666"/>
      <w:sz w:val="48"/>
      <w:szCs w:val="48"/>
    </w:rPr>
  </w:style>
  <w:style w:type="character" w:customStyle="1" w:styleId="70">
    <w:name w:val="contentcontrolboundarysink"/>
    <w:basedOn w:val="10"/>
    <w:uiPriority w:val="0"/>
  </w:style>
  <w:style w:type="table" w:customStyle="1" w:styleId="71">
    <w:name w:val="Table Normal1"/>
    <w:uiPriority w:val="0"/>
    <w:pPr>
      <w:spacing w:after="0" w:line="240" w:lineRule="auto"/>
    </w:pPr>
    <w:rPr>
      <w:rFonts w:ascii="Times New Roman" w:hAnsi="Times New Roman" w:eastAsia="Times New Roman" w:cs="Times New Roman"/>
      <w:sz w:val="24"/>
      <w:szCs w:val="24"/>
    </w:rPr>
    <w:tblPr>
      <w:tblCellMar>
        <w:top w:w="0" w:type="dxa"/>
        <w:left w:w="0" w:type="dxa"/>
        <w:bottom w:w="0" w:type="dxa"/>
        <w:right w:w="0" w:type="dxa"/>
      </w:tblCellMar>
    </w:tblPr>
  </w:style>
  <w:style w:type="character" w:customStyle="1" w:styleId="72">
    <w:name w:val="Unresolved Mention"/>
    <w:basedOn w:val="10"/>
    <w:semiHidden/>
    <w:unhideWhenUsed/>
    <w:uiPriority w:val="99"/>
    <w:rPr>
      <w:color w:val="605E5C"/>
      <w:shd w:val="clear" w:color="auto" w:fill="E1DFDD"/>
    </w:rPr>
  </w:style>
  <w:style w:type="character" w:customStyle="1" w:styleId="73">
    <w:name w:val="Основной текст с отступом 2 Знак"/>
    <w:basedOn w:val="10"/>
    <w:link w:val="29"/>
    <w:uiPriority w:val="0"/>
    <w:rPr>
      <w:rFonts w:ascii="Times New Roman" w:hAnsi="Times New Roman" w:eastAsia="Times New Roman" w:cs="Times New Roman"/>
      <w:sz w:val="26"/>
      <w:szCs w:val="26"/>
      <w:lang w:val="kk-KZ" w:eastAsia="ru-RU"/>
    </w:rPr>
  </w:style>
  <w:style w:type="character" w:customStyle="1" w:styleId="74">
    <w:name w:val="Основной текст 3 Знак"/>
    <w:basedOn w:val="10"/>
    <w:link w:val="28"/>
    <w:uiPriority w:val="0"/>
    <w:rPr>
      <w:rFonts w:ascii="Times New Roman" w:hAnsi="Times New Roman" w:eastAsia="Times New Roman" w:cs="Times New Roman"/>
      <w:sz w:val="28"/>
      <w:szCs w:val="24"/>
      <w:lang w:val="kk-KZ" w:eastAsia="ru-RU"/>
    </w:rPr>
  </w:style>
  <w:style w:type="paragraph" w:customStyle="1" w:styleId="75">
    <w:name w:val="subj_name"/>
    <w:basedOn w:val="1"/>
    <w:uiPriority w:val="0"/>
    <w:pPr>
      <w:spacing w:before="100" w:beforeAutospacing="1" w:after="100" w:afterAutospacing="1"/>
    </w:pPr>
  </w:style>
  <w:style w:type="paragraph" w:customStyle="1" w:styleId="76">
    <w:name w:val="Без отступа"/>
    <w:basedOn w:val="1"/>
    <w:uiPriority w:val="99"/>
    <w:rPr>
      <w:rFonts w:eastAsia="Calibri"/>
      <w:sz w:val="20"/>
    </w:rPr>
  </w:style>
  <w:style w:type="character" w:customStyle="1" w:styleId="77">
    <w:name w:val="Название Знак"/>
    <w:uiPriority w:val="0"/>
    <w:rPr>
      <w:b/>
      <w:bCs/>
      <w:sz w:val="28"/>
      <w:szCs w:val="24"/>
      <w:lang w:val="kk-KZ"/>
    </w:rPr>
  </w:style>
  <w:style w:type="character" w:customStyle="1" w:styleId="78">
    <w:name w:val="Неразрешенное упоминание"/>
    <w:semiHidden/>
    <w:unhideWhenUsed/>
    <w:uiPriority w:val="99"/>
    <w:rPr>
      <w:color w:val="605E5C"/>
      <w:shd w:val="clear" w:color="auto" w:fill="E1DFDD"/>
    </w:rPr>
  </w:style>
  <w:style w:type="character" w:customStyle="1" w:styleId="79">
    <w:name w:val="Текст сноски Знак"/>
    <w:basedOn w:val="10"/>
    <w:link w:val="21"/>
    <w:uiPriority w:val="0"/>
    <w:rPr>
      <w:rFonts w:ascii="Calibri" w:hAnsi="Calibri" w:eastAsia="Calibri" w:cs="Times New Roman"/>
      <w:sz w:val="20"/>
      <w:szCs w:val="20"/>
      <w:lang w:val="zh-CN"/>
    </w:rPr>
  </w:style>
  <w:style w:type="character" w:customStyle="1" w:styleId="80">
    <w:name w:val="Нижний колонтитул Знак1"/>
    <w:semiHidden/>
    <w:locked/>
    <w:uiPriority w:val="0"/>
    <w:rPr>
      <w:rFonts w:ascii="Times New Roman" w:hAnsi="Times New Roman" w:eastAsia="Times New Roman" w:cs="Times New Roman"/>
      <w:sz w:val="20"/>
      <w:szCs w:val="20"/>
      <w:lang w:eastAsia="ru-RU"/>
    </w:rPr>
  </w:style>
  <w:style w:type="paragraph" w:customStyle="1" w:styleId="81">
    <w:name w:val="Без интервала1"/>
    <w:uiPriority w:val="0"/>
    <w:pPr>
      <w:spacing w:after="0" w:line="240" w:lineRule="auto"/>
    </w:pPr>
    <w:rPr>
      <w:rFonts w:ascii="Times New Roman" w:hAnsi="Times New Roman" w:eastAsia="Calibri" w:cs="Times New Roman"/>
      <w:sz w:val="24"/>
      <w:szCs w:val="24"/>
      <w:lang w:val="ru-RU" w:eastAsia="ru-RU" w:bidi="ar-SA"/>
    </w:rPr>
  </w:style>
  <w:style w:type="paragraph" w:customStyle="1" w:styleId="82">
    <w:name w:val="msolistparagraph"/>
    <w:basedOn w:val="1"/>
    <w:uiPriority w:val="0"/>
    <w:pPr>
      <w:spacing w:after="200" w:line="276" w:lineRule="auto"/>
      <w:ind w:left="720"/>
      <w:contextualSpacing/>
    </w:pPr>
    <w:rPr>
      <w:rFonts w:ascii="Calibri" w:hAnsi="Calibri"/>
      <w:sz w:val="22"/>
      <w:szCs w:val="22"/>
    </w:rPr>
  </w:style>
  <w:style w:type="paragraph" w:customStyle="1" w:styleId="83">
    <w:name w:val="msonormalcxspmiddle"/>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ADC7CE-BC3A-48A6-8CDE-4A59ADEF24A5}">
  <ds:schemaRefs/>
</ds:datastoreItem>
</file>

<file path=docProps/app.xml><?xml version="1.0" encoding="utf-8"?>
<Properties xmlns="http://schemas.openxmlformats.org/officeDocument/2006/extended-properties" xmlns:vt="http://schemas.openxmlformats.org/officeDocument/2006/docPropsVTypes">
  <Template>Normal</Template>
  <Pages>6</Pages>
  <Words>1691</Words>
  <Characters>12864</Characters>
  <Lines>122</Lines>
  <Paragraphs>34</Paragraphs>
  <TotalTime>2</TotalTime>
  <ScaleCrop>false</ScaleCrop>
  <LinksUpToDate>false</LinksUpToDate>
  <CharactersWithSpaces>14595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2024-10-23T06:43:00Z</dcterms:created>
  <dc:creator>user</dc:creator>
  <cp:lastModifiedBy>Asus</cp:lastModifiedBy>
  <cp:lastPrinted>2021-09-13T17:52:00Z</cp:lastPrinted>
  <dcterms:modified xsi:type="dcterms:W3CDTF">2026-06-11T16:01:30Z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eyJoZGlkIjoiM2ZlZjFhYTNiNWU0MTQ1ZDM1MDZhMzdhMTE0ODQ0ZWIifQ==</vt:lpwstr>
  </property>
  <property fmtid="{D5CDD505-2E9C-101B-9397-08002B2CF9AE}" pid="3" name="KSOProductBuildVer">
    <vt:lpwstr>1049-12.1.0.26880</vt:lpwstr>
  </property>
  <property fmtid="{D5CDD505-2E9C-101B-9397-08002B2CF9AE}" pid="4" name="ICV">
    <vt:lpwstr>63A63E65F0CB46D98DD95ED26184EFBF_12</vt:lpwstr>
  </property>
</Properties>
</file>